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A87E" w14:textId="77777777" w:rsidR="0038110B" w:rsidRPr="0038110B" w:rsidRDefault="0038110B" w:rsidP="0038110B">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276" w:lineRule="auto"/>
        <w:ind w:left="0" w:firstLine="0"/>
        <w:rPr>
          <w:b/>
          <w:bCs/>
          <w:color w:val="2F502A"/>
          <w:sz w:val="56"/>
          <w:szCs w:val="28"/>
          <w:lang w:eastAsia="en-US"/>
        </w:rPr>
      </w:pPr>
    </w:p>
    <w:p w14:paraId="73624EAA" w14:textId="47D4E4BB" w:rsidR="008C0959" w:rsidRPr="00D72C03" w:rsidRDefault="0038110B" w:rsidP="0038110B">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276" w:lineRule="auto"/>
        <w:ind w:left="0" w:firstLine="0"/>
        <w:rPr>
          <w:b/>
          <w:bCs/>
          <w:color w:val="2F502A"/>
          <w:sz w:val="60"/>
          <w:szCs w:val="36"/>
          <w:lang w:eastAsia="en-US"/>
        </w:rPr>
      </w:pPr>
      <w:r w:rsidRPr="00D72C03">
        <w:rPr>
          <w:b/>
          <w:bCs/>
          <w:color w:val="2F502A"/>
          <w:sz w:val="60"/>
          <w:szCs w:val="36"/>
          <w:lang w:eastAsia="en-US"/>
        </w:rPr>
        <w:t xml:space="preserve">Digimap </w:t>
      </w:r>
      <w:r w:rsidR="00D72C03" w:rsidRPr="00D72C03">
        <w:rPr>
          <w:b/>
          <w:bCs/>
          <w:color w:val="2F502A"/>
          <w:sz w:val="60"/>
          <w:szCs w:val="36"/>
          <w:lang w:eastAsia="en-US"/>
        </w:rPr>
        <w:t>f</w:t>
      </w:r>
      <w:r w:rsidRPr="00D72C03">
        <w:rPr>
          <w:b/>
          <w:bCs/>
          <w:color w:val="2F502A"/>
          <w:sz w:val="60"/>
          <w:szCs w:val="36"/>
          <w:lang w:eastAsia="en-US"/>
        </w:rPr>
        <w:t>or Schools to support GCSE</w:t>
      </w:r>
    </w:p>
    <w:p w14:paraId="3E3CF900" w14:textId="6D9790E9" w:rsidR="0038110B" w:rsidRPr="0038110B" w:rsidRDefault="0038110B" w:rsidP="0038110B">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color w:val="2F502A"/>
          <w:sz w:val="48"/>
          <w:szCs w:val="18"/>
          <w:lang w:eastAsia="en-US"/>
        </w:rPr>
      </w:pPr>
      <w:r w:rsidRPr="0038110B">
        <w:rPr>
          <w:color w:val="2F502A"/>
          <w:sz w:val="48"/>
          <w:szCs w:val="18"/>
          <w:lang w:eastAsia="en-US"/>
        </w:rPr>
        <w:t>Alan Parkinson</w:t>
      </w:r>
    </w:p>
    <w:p w14:paraId="6A9F2F02" w14:textId="2696387F" w:rsidR="0038110B" w:rsidRPr="00D72C03" w:rsidRDefault="0038110B" w:rsidP="0038110B">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b/>
          <w:bCs/>
          <w:color w:val="2F502A"/>
          <w:sz w:val="64"/>
          <w:szCs w:val="44"/>
          <w:lang w:eastAsia="en-US"/>
        </w:rPr>
      </w:pPr>
      <w:r w:rsidRPr="00D72C03">
        <w:rPr>
          <w:b/>
          <w:bCs/>
          <w:color w:val="2F502A"/>
          <w:sz w:val="64"/>
          <w:szCs w:val="44"/>
          <w:lang w:eastAsia="en-US"/>
        </w:rPr>
        <w:t>Geography Teaching Resource</w:t>
      </w:r>
    </w:p>
    <w:p w14:paraId="6C021628" w14:textId="24676D63" w:rsidR="0038110B" w:rsidRDefault="0038110B" w:rsidP="0038110B">
      <w:pPr>
        <w:pStyle w:val="Title"/>
        <w:pBdr>
          <w:top w:val="single" w:sz="24" w:space="1" w:color="385623" w:themeColor="accent6" w:themeShade="80"/>
          <w:left w:val="single" w:sz="24" w:space="4" w:color="385623" w:themeColor="accent6" w:themeShade="80"/>
          <w:bottom w:val="single" w:sz="24" w:space="0" w:color="385623" w:themeColor="accent6" w:themeShade="80"/>
          <w:right w:val="single" w:sz="24" w:space="4" w:color="385623" w:themeColor="accent6" w:themeShade="80"/>
        </w:pBdr>
        <w:spacing w:before="60" w:after="60" w:line="360" w:lineRule="auto"/>
        <w:ind w:left="0" w:firstLine="0"/>
        <w:rPr>
          <w:color w:val="2F502A"/>
          <w:sz w:val="50"/>
          <w:szCs w:val="20"/>
          <w:lang w:eastAsia="en-US"/>
        </w:rPr>
      </w:pPr>
      <w:r w:rsidRPr="00FF230F">
        <w:rPr>
          <w:noProof/>
          <w:lang w:val="en-US"/>
        </w:rPr>
        <w:drawing>
          <wp:anchor distT="0" distB="0" distL="114300" distR="114300" simplePos="0" relativeHeight="251659264" behindDoc="0" locked="0" layoutInCell="1" allowOverlap="1" wp14:anchorId="2F0AE943" wp14:editId="4C70F4AD">
            <wp:simplePos x="0" y="0"/>
            <wp:positionH relativeFrom="margin">
              <wp:align>center</wp:align>
            </wp:positionH>
            <wp:positionV relativeFrom="page">
              <wp:posOffset>4582795</wp:posOffset>
            </wp:positionV>
            <wp:extent cx="5936400" cy="3808800"/>
            <wp:effectExtent l="0" t="0" r="7620" b="1270"/>
            <wp:wrapTopAndBottom/>
            <wp:docPr id="28" name="Picture 28" descr="3 maps from Digimap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s.jpg"/>
                    <pic:cNvPicPr/>
                  </pic:nvPicPr>
                  <pic:blipFill>
                    <a:blip r:embed="rId8">
                      <a:extLst>
                        <a:ext uri="{28A0092B-C50C-407E-A947-70E740481C1C}">
                          <a14:useLocalDpi xmlns:a14="http://schemas.microsoft.com/office/drawing/2010/main" val="0"/>
                        </a:ext>
                      </a:extLst>
                    </a:blip>
                    <a:stretch>
                      <a:fillRect/>
                    </a:stretch>
                  </pic:blipFill>
                  <pic:spPr>
                    <a:xfrm>
                      <a:off x="0" y="0"/>
                      <a:ext cx="5936400" cy="3808800"/>
                    </a:xfrm>
                    <a:prstGeom prst="rect">
                      <a:avLst/>
                    </a:prstGeom>
                  </pic:spPr>
                </pic:pic>
              </a:graphicData>
            </a:graphic>
            <wp14:sizeRelH relativeFrom="margin">
              <wp14:pctWidth>0</wp14:pctWidth>
            </wp14:sizeRelH>
            <wp14:sizeRelV relativeFrom="margin">
              <wp14:pctHeight>0</wp14:pctHeight>
            </wp14:sizeRelV>
          </wp:anchor>
        </w:drawing>
      </w:r>
      <w:r w:rsidRPr="0038110B">
        <w:rPr>
          <w:color w:val="2F502A"/>
          <w:sz w:val="50"/>
          <w:szCs w:val="20"/>
          <w:lang w:eastAsia="en-US"/>
        </w:rPr>
        <w:t>GCSE</w:t>
      </w:r>
    </w:p>
    <w:p w14:paraId="2EDC2EF4" w14:textId="50022520" w:rsidR="001B17D0" w:rsidRDefault="001B17D0" w:rsidP="001B17D0">
      <w:pPr>
        <w:rPr>
          <w:lang w:eastAsia="en-US"/>
        </w:rPr>
      </w:pPr>
    </w:p>
    <w:p w14:paraId="7D571855" w14:textId="114D81AC" w:rsidR="001B17D0" w:rsidRDefault="001B17D0">
      <w:pPr>
        <w:spacing w:after="160" w:line="259" w:lineRule="auto"/>
        <w:ind w:left="0" w:firstLine="0"/>
        <w:rPr>
          <w:lang w:eastAsia="en-US"/>
        </w:rPr>
      </w:pPr>
      <w:r>
        <w:rPr>
          <w:lang w:eastAsia="en-US"/>
        </w:rPr>
        <w:br w:type="page"/>
      </w:r>
    </w:p>
    <w:p w14:paraId="657462A6" w14:textId="67324C53" w:rsidR="001B17D0" w:rsidRDefault="001B17D0" w:rsidP="001B17D0">
      <w:pPr>
        <w:pStyle w:val="Heading1"/>
        <w:rPr>
          <w:lang w:eastAsia="en-US"/>
        </w:rPr>
      </w:pPr>
      <w:bookmarkStart w:id="0" w:name="_Toc49759702"/>
      <w:r>
        <w:rPr>
          <w:lang w:eastAsia="en-US"/>
        </w:rPr>
        <w:lastRenderedPageBreak/>
        <w:t>Contents</w:t>
      </w:r>
      <w:bookmarkEnd w:id="0"/>
    </w:p>
    <w:p w14:paraId="28967A54" w14:textId="33AE603F" w:rsidR="001B17D0" w:rsidRDefault="001B17D0">
      <w:pPr>
        <w:pStyle w:val="TOC1"/>
        <w:rPr>
          <w:rFonts w:eastAsiaTheme="minorEastAsia" w:cstheme="minorBidi"/>
          <w:sz w:val="22"/>
        </w:rPr>
      </w:pPr>
      <w:r>
        <w:rPr>
          <w:lang w:eastAsia="en-US"/>
        </w:rPr>
        <w:fldChar w:fldCharType="begin"/>
      </w:r>
      <w:r>
        <w:rPr>
          <w:lang w:eastAsia="en-US"/>
        </w:rPr>
        <w:instrText xml:space="preserve"> TOC \o "1-2" \h \z \u </w:instrText>
      </w:r>
      <w:r>
        <w:rPr>
          <w:lang w:eastAsia="en-US"/>
        </w:rPr>
        <w:fldChar w:fldCharType="separate"/>
      </w:r>
      <w:hyperlink w:anchor="_Toc49759702" w:history="1">
        <w:r w:rsidRPr="00C42B26">
          <w:rPr>
            <w:rStyle w:val="Hyperlink"/>
            <w:lang w:eastAsia="en-US"/>
          </w:rPr>
          <w:t>Contents</w:t>
        </w:r>
        <w:r>
          <w:rPr>
            <w:webHidden/>
          </w:rPr>
          <w:tab/>
        </w:r>
        <w:r>
          <w:rPr>
            <w:webHidden/>
          </w:rPr>
          <w:fldChar w:fldCharType="begin"/>
        </w:r>
        <w:r>
          <w:rPr>
            <w:webHidden/>
          </w:rPr>
          <w:instrText xml:space="preserve"> PAGEREF _Toc49759702 \h </w:instrText>
        </w:r>
        <w:r>
          <w:rPr>
            <w:webHidden/>
          </w:rPr>
        </w:r>
        <w:r>
          <w:rPr>
            <w:webHidden/>
          </w:rPr>
          <w:fldChar w:fldCharType="separate"/>
        </w:r>
        <w:r>
          <w:rPr>
            <w:webHidden/>
          </w:rPr>
          <w:t>2</w:t>
        </w:r>
        <w:r>
          <w:rPr>
            <w:webHidden/>
          </w:rPr>
          <w:fldChar w:fldCharType="end"/>
        </w:r>
      </w:hyperlink>
    </w:p>
    <w:p w14:paraId="2FDFA895" w14:textId="1FDB3768" w:rsidR="001B17D0" w:rsidRDefault="00251912">
      <w:pPr>
        <w:pStyle w:val="TOC1"/>
        <w:rPr>
          <w:rFonts w:eastAsiaTheme="minorEastAsia" w:cstheme="minorBidi"/>
          <w:sz w:val="22"/>
        </w:rPr>
      </w:pPr>
      <w:hyperlink w:anchor="_Toc49759703" w:history="1">
        <w:r w:rsidR="001B17D0" w:rsidRPr="00C42B26">
          <w:rPr>
            <w:rStyle w:val="Hyperlink"/>
            <w:lang w:eastAsia="en-US"/>
          </w:rPr>
          <w:t xml:space="preserve">Digimap for </w:t>
        </w:r>
        <w:r w:rsidR="001B17D0" w:rsidRPr="00C42B26">
          <w:rPr>
            <w:rStyle w:val="Hyperlink"/>
          </w:rPr>
          <w:t>Schools</w:t>
        </w:r>
        <w:r w:rsidR="001B17D0" w:rsidRPr="00C42B26">
          <w:rPr>
            <w:rStyle w:val="Hyperlink"/>
            <w:lang w:eastAsia="en-US"/>
          </w:rPr>
          <w:t xml:space="preserve"> Geography Resources</w:t>
        </w:r>
        <w:r w:rsidR="001B17D0">
          <w:rPr>
            <w:webHidden/>
          </w:rPr>
          <w:tab/>
        </w:r>
        <w:r w:rsidR="001B17D0">
          <w:rPr>
            <w:webHidden/>
          </w:rPr>
          <w:fldChar w:fldCharType="begin"/>
        </w:r>
        <w:r w:rsidR="001B17D0">
          <w:rPr>
            <w:webHidden/>
          </w:rPr>
          <w:instrText xml:space="preserve"> PAGEREF _Toc49759703 \h </w:instrText>
        </w:r>
        <w:r w:rsidR="001B17D0">
          <w:rPr>
            <w:webHidden/>
          </w:rPr>
        </w:r>
        <w:r w:rsidR="001B17D0">
          <w:rPr>
            <w:webHidden/>
          </w:rPr>
          <w:fldChar w:fldCharType="separate"/>
        </w:r>
        <w:r w:rsidR="001B17D0">
          <w:rPr>
            <w:webHidden/>
          </w:rPr>
          <w:t>2</w:t>
        </w:r>
        <w:r w:rsidR="001B17D0">
          <w:rPr>
            <w:webHidden/>
          </w:rPr>
          <w:fldChar w:fldCharType="end"/>
        </w:r>
      </w:hyperlink>
    </w:p>
    <w:p w14:paraId="32531B38" w14:textId="641DCCE7" w:rsidR="001B17D0" w:rsidRDefault="00251912">
      <w:pPr>
        <w:pStyle w:val="TOC1"/>
        <w:rPr>
          <w:rFonts w:eastAsiaTheme="minorEastAsia" w:cstheme="minorBidi"/>
          <w:sz w:val="22"/>
        </w:rPr>
      </w:pPr>
      <w:hyperlink w:anchor="_Toc49759704" w:history="1">
        <w:r w:rsidR="001B17D0" w:rsidRPr="00C42B26">
          <w:rPr>
            <w:rStyle w:val="Hyperlink"/>
          </w:rPr>
          <w:t>Introduction</w:t>
        </w:r>
        <w:r w:rsidR="001B17D0">
          <w:rPr>
            <w:webHidden/>
          </w:rPr>
          <w:tab/>
        </w:r>
        <w:r w:rsidR="001B17D0">
          <w:rPr>
            <w:webHidden/>
          </w:rPr>
          <w:fldChar w:fldCharType="begin"/>
        </w:r>
        <w:r w:rsidR="001B17D0">
          <w:rPr>
            <w:webHidden/>
          </w:rPr>
          <w:instrText xml:space="preserve"> PAGEREF _Toc49759704 \h </w:instrText>
        </w:r>
        <w:r w:rsidR="001B17D0">
          <w:rPr>
            <w:webHidden/>
          </w:rPr>
        </w:r>
        <w:r w:rsidR="001B17D0">
          <w:rPr>
            <w:webHidden/>
          </w:rPr>
          <w:fldChar w:fldCharType="separate"/>
        </w:r>
        <w:r w:rsidR="001B17D0">
          <w:rPr>
            <w:webHidden/>
          </w:rPr>
          <w:t>2</w:t>
        </w:r>
        <w:r w:rsidR="001B17D0">
          <w:rPr>
            <w:webHidden/>
          </w:rPr>
          <w:fldChar w:fldCharType="end"/>
        </w:r>
      </w:hyperlink>
    </w:p>
    <w:p w14:paraId="39480AF0" w14:textId="00FA71BA" w:rsidR="001B17D0" w:rsidRDefault="00251912">
      <w:pPr>
        <w:pStyle w:val="TOC1"/>
        <w:rPr>
          <w:rFonts w:eastAsiaTheme="minorEastAsia" w:cstheme="minorBidi"/>
          <w:sz w:val="22"/>
        </w:rPr>
      </w:pPr>
      <w:hyperlink w:anchor="_Toc49759705" w:history="1">
        <w:r w:rsidR="001B17D0" w:rsidRPr="00C42B26">
          <w:rPr>
            <w:rStyle w:val="Hyperlink"/>
          </w:rPr>
          <w:t>Map skills in the new exam specifications</w:t>
        </w:r>
        <w:r w:rsidR="001B17D0">
          <w:rPr>
            <w:webHidden/>
          </w:rPr>
          <w:tab/>
        </w:r>
        <w:r w:rsidR="001B17D0">
          <w:rPr>
            <w:webHidden/>
          </w:rPr>
          <w:fldChar w:fldCharType="begin"/>
        </w:r>
        <w:r w:rsidR="001B17D0">
          <w:rPr>
            <w:webHidden/>
          </w:rPr>
          <w:instrText xml:space="preserve"> PAGEREF _Toc49759705 \h </w:instrText>
        </w:r>
        <w:r w:rsidR="001B17D0">
          <w:rPr>
            <w:webHidden/>
          </w:rPr>
        </w:r>
        <w:r w:rsidR="001B17D0">
          <w:rPr>
            <w:webHidden/>
          </w:rPr>
          <w:fldChar w:fldCharType="separate"/>
        </w:r>
        <w:r w:rsidR="001B17D0">
          <w:rPr>
            <w:webHidden/>
          </w:rPr>
          <w:t>3</w:t>
        </w:r>
        <w:r w:rsidR="001B17D0">
          <w:rPr>
            <w:webHidden/>
          </w:rPr>
          <w:fldChar w:fldCharType="end"/>
        </w:r>
      </w:hyperlink>
    </w:p>
    <w:p w14:paraId="1BD859A1" w14:textId="1103CADA" w:rsidR="001B17D0" w:rsidRDefault="00251912">
      <w:pPr>
        <w:pStyle w:val="TOC2"/>
        <w:rPr>
          <w:rFonts w:eastAsiaTheme="minorEastAsia" w:cstheme="minorBidi"/>
          <w:sz w:val="22"/>
        </w:rPr>
      </w:pPr>
      <w:hyperlink w:anchor="_Toc49759706" w:history="1">
        <w:r w:rsidR="001B17D0" w:rsidRPr="00C42B26">
          <w:rPr>
            <w:rStyle w:val="Hyperlink"/>
          </w:rPr>
          <w:t>Map Interpretation Skills</w:t>
        </w:r>
        <w:r w:rsidR="001B17D0">
          <w:rPr>
            <w:webHidden/>
          </w:rPr>
          <w:tab/>
        </w:r>
        <w:r w:rsidR="001B17D0">
          <w:rPr>
            <w:webHidden/>
          </w:rPr>
          <w:fldChar w:fldCharType="begin"/>
        </w:r>
        <w:r w:rsidR="001B17D0">
          <w:rPr>
            <w:webHidden/>
          </w:rPr>
          <w:instrText xml:space="preserve"> PAGEREF _Toc49759706 \h </w:instrText>
        </w:r>
        <w:r w:rsidR="001B17D0">
          <w:rPr>
            <w:webHidden/>
          </w:rPr>
        </w:r>
        <w:r w:rsidR="001B17D0">
          <w:rPr>
            <w:webHidden/>
          </w:rPr>
          <w:fldChar w:fldCharType="separate"/>
        </w:r>
        <w:r w:rsidR="001B17D0">
          <w:rPr>
            <w:webHidden/>
          </w:rPr>
          <w:t>3</w:t>
        </w:r>
        <w:r w:rsidR="001B17D0">
          <w:rPr>
            <w:webHidden/>
          </w:rPr>
          <w:fldChar w:fldCharType="end"/>
        </w:r>
      </w:hyperlink>
    </w:p>
    <w:p w14:paraId="55F3310E" w14:textId="3403C821" w:rsidR="001B17D0" w:rsidRDefault="00251912">
      <w:pPr>
        <w:pStyle w:val="TOC2"/>
        <w:rPr>
          <w:rFonts w:eastAsiaTheme="minorEastAsia" w:cstheme="minorBidi"/>
          <w:sz w:val="22"/>
        </w:rPr>
      </w:pPr>
      <w:hyperlink w:anchor="_Toc49759707" w:history="1">
        <w:r w:rsidR="001B17D0" w:rsidRPr="00C42B26">
          <w:rPr>
            <w:rStyle w:val="Hyperlink"/>
          </w:rPr>
          <w:t>Place knowledge</w:t>
        </w:r>
        <w:r w:rsidR="001B17D0">
          <w:rPr>
            <w:webHidden/>
          </w:rPr>
          <w:tab/>
        </w:r>
        <w:r w:rsidR="001B17D0">
          <w:rPr>
            <w:webHidden/>
          </w:rPr>
          <w:fldChar w:fldCharType="begin"/>
        </w:r>
        <w:r w:rsidR="001B17D0">
          <w:rPr>
            <w:webHidden/>
          </w:rPr>
          <w:instrText xml:space="preserve"> PAGEREF _Toc49759707 \h </w:instrText>
        </w:r>
        <w:r w:rsidR="001B17D0">
          <w:rPr>
            <w:webHidden/>
          </w:rPr>
        </w:r>
        <w:r w:rsidR="001B17D0">
          <w:rPr>
            <w:webHidden/>
          </w:rPr>
          <w:fldChar w:fldCharType="separate"/>
        </w:r>
        <w:r w:rsidR="001B17D0">
          <w:rPr>
            <w:webHidden/>
          </w:rPr>
          <w:t>4</w:t>
        </w:r>
        <w:r w:rsidR="001B17D0">
          <w:rPr>
            <w:webHidden/>
          </w:rPr>
          <w:fldChar w:fldCharType="end"/>
        </w:r>
      </w:hyperlink>
    </w:p>
    <w:p w14:paraId="6DADCF6F" w14:textId="642EEA45" w:rsidR="001B17D0" w:rsidRDefault="00251912">
      <w:pPr>
        <w:pStyle w:val="TOC2"/>
        <w:rPr>
          <w:rFonts w:eastAsiaTheme="minorEastAsia" w:cstheme="minorBidi"/>
          <w:sz w:val="22"/>
        </w:rPr>
      </w:pPr>
      <w:hyperlink w:anchor="_Toc49759708" w:history="1">
        <w:r w:rsidR="001B17D0" w:rsidRPr="00C42B26">
          <w:rPr>
            <w:rStyle w:val="Hyperlink"/>
          </w:rPr>
          <w:t>Physical geography</w:t>
        </w:r>
        <w:r w:rsidR="001B17D0">
          <w:rPr>
            <w:webHidden/>
          </w:rPr>
          <w:tab/>
        </w:r>
        <w:r w:rsidR="001B17D0">
          <w:rPr>
            <w:webHidden/>
          </w:rPr>
          <w:fldChar w:fldCharType="begin"/>
        </w:r>
        <w:r w:rsidR="001B17D0">
          <w:rPr>
            <w:webHidden/>
          </w:rPr>
          <w:instrText xml:space="preserve"> PAGEREF _Toc49759708 \h </w:instrText>
        </w:r>
        <w:r w:rsidR="001B17D0">
          <w:rPr>
            <w:webHidden/>
          </w:rPr>
        </w:r>
        <w:r w:rsidR="001B17D0">
          <w:rPr>
            <w:webHidden/>
          </w:rPr>
          <w:fldChar w:fldCharType="separate"/>
        </w:r>
        <w:r w:rsidR="001B17D0">
          <w:rPr>
            <w:webHidden/>
          </w:rPr>
          <w:t>4</w:t>
        </w:r>
        <w:r w:rsidR="001B17D0">
          <w:rPr>
            <w:webHidden/>
          </w:rPr>
          <w:fldChar w:fldCharType="end"/>
        </w:r>
      </w:hyperlink>
    </w:p>
    <w:p w14:paraId="3FFBBE00" w14:textId="1B67F1B4" w:rsidR="001B17D0" w:rsidRDefault="00251912">
      <w:pPr>
        <w:pStyle w:val="TOC2"/>
        <w:rPr>
          <w:rFonts w:eastAsiaTheme="minorEastAsia" w:cstheme="minorBidi"/>
          <w:sz w:val="22"/>
        </w:rPr>
      </w:pPr>
      <w:hyperlink w:anchor="_Toc49759709" w:history="1">
        <w:r w:rsidR="001B17D0" w:rsidRPr="00C42B26">
          <w:rPr>
            <w:rStyle w:val="Hyperlink"/>
          </w:rPr>
          <w:t>Maps</w:t>
        </w:r>
        <w:r w:rsidR="001B17D0">
          <w:rPr>
            <w:webHidden/>
          </w:rPr>
          <w:tab/>
        </w:r>
        <w:r w:rsidR="001B17D0">
          <w:rPr>
            <w:webHidden/>
          </w:rPr>
          <w:fldChar w:fldCharType="begin"/>
        </w:r>
        <w:r w:rsidR="001B17D0">
          <w:rPr>
            <w:webHidden/>
          </w:rPr>
          <w:instrText xml:space="preserve"> PAGEREF _Toc49759709 \h </w:instrText>
        </w:r>
        <w:r w:rsidR="001B17D0">
          <w:rPr>
            <w:webHidden/>
          </w:rPr>
        </w:r>
        <w:r w:rsidR="001B17D0">
          <w:rPr>
            <w:webHidden/>
          </w:rPr>
          <w:fldChar w:fldCharType="separate"/>
        </w:r>
        <w:r w:rsidR="001B17D0">
          <w:rPr>
            <w:webHidden/>
          </w:rPr>
          <w:t>4</w:t>
        </w:r>
        <w:r w:rsidR="001B17D0">
          <w:rPr>
            <w:webHidden/>
          </w:rPr>
          <w:fldChar w:fldCharType="end"/>
        </w:r>
      </w:hyperlink>
    </w:p>
    <w:p w14:paraId="37B4D666" w14:textId="70F1C73C" w:rsidR="001B17D0" w:rsidRDefault="00251912">
      <w:pPr>
        <w:pStyle w:val="TOC2"/>
        <w:rPr>
          <w:rFonts w:eastAsiaTheme="minorEastAsia" w:cstheme="minorBidi"/>
          <w:sz w:val="22"/>
        </w:rPr>
      </w:pPr>
      <w:hyperlink w:anchor="_Toc49759710" w:history="1">
        <w:r w:rsidR="001B17D0" w:rsidRPr="00C42B26">
          <w:rPr>
            <w:rStyle w:val="Hyperlink"/>
          </w:rPr>
          <w:t>Fieldwork</w:t>
        </w:r>
        <w:r w:rsidR="001B17D0">
          <w:rPr>
            <w:webHidden/>
          </w:rPr>
          <w:tab/>
        </w:r>
        <w:r w:rsidR="001B17D0">
          <w:rPr>
            <w:webHidden/>
          </w:rPr>
          <w:fldChar w:fldCharType="begin"/>
        </w:r>
        <w:r w:rsidR="001B17D0">
          <w:rPr>
            <w:webHidden/>
          </w:rPr>
          <w:instrText xml:space="preserve"> PAGEREF _Toc49759710 \h </w:instrText>
        </w:r>
        <w:r w:rsidR="001B17D0">
          <w:rPr>
            <w:webHidden/>
          </w:rPr>
        </w:r>
        <w:r w:rsidR="001B17D0">
          <w:rPr>
            <w:webHidden/>
          </w:rPr>
          <w:fldChar w:fldCharType="separate"/>
        </w:r>
        <w:r w:rsidR="001B17D0">
          <w:rPr>
            <w:webHidden/>
          </w:rPr>
          <w:t>4</w:t>
        </w:r>
        <w:r w:rsidR="001B17D0">
          <w:rPr>
            <w:webHidden/>
          </w:rPr>
          <w:fldChar w:fldCharType="end"/>
        </w:r>
      </w:hyperlink>
    </w:p>
    <w:p w14:paraId="2F91DD13" w14:textId="63E21E7C" w:rsidR="001B17D0" w:rsidRDefault="00251912">
      <w:pPr>
        <w:pStyle w:val="TOC2"/>
        <w:rPr>
          <w:rFonts w:eastAsiaTheme="minorEastAsia" w:cstheme="minorBidi"/>
          <w:sz w:val="22"/>
        </w:rPr>
      </w:pPr>
      <w:hyperlink w:anchor="_Toc49759711" w:history="1">
        <w:r w:rsidR="001B17D0" w:rsidRPr="00C42B26">
          <w:rPr>
            <w:rStyle w:val="Hyperlink"/>
          </w:rPr>
          <w:t>Use of data</w:t>
        </w:r>
        <w:r w:rsidR="001B17D0">
          <w:rPr>
            <w:webHidden/>
          </w:rPr>
          <w:tab/>
        </w:r>
        <w:r w:rsidR="001B17D0">
          <w:rPr>
            <w:webHidden/>
          </w:rPr>
          <w:fldChar w:fldCharType="begin"/>
        </w:r>
        <w:r w:rsidR="001B17D0">
          <w:rPr>
            <w:webHidden/>
          </w:rPr>
          <w:instrText xml:space="preserve"> PAGEREF _Toc49759711 \h </w:instrText>
        </w:r>
        <w:r w:rsidR="001B17D0">
          <w:rPr>
            <w:webHidden/>
          </w:rPr>
        </w:r>
        <w:r w:rsidR="001B17D0">
          <w:rPr>
            <w:webHidden/>
          </w:rPr>
          <w:fldChar w:fldCharType="separate"/>
        </w:r>
        <w:r w:rsidR="001B17D0">
          <w:rPr>
            <w:webHidden/>
          </w:rPr>
          <w:t>4</w:t>
        </w:r>
        <w:r w:rsidR="001B17D0">
          <w:rPr>
            <w:webHidden/>
          </w:rPr>
          <w:fldChar w:fldCharType="end"/>
        </w:r>
      </w:hyperlink>
    </w:p>
    <w:p w14:paraId="09DAE976" w14:textId="55F9D5BF" w:rsidR="001B17D0" w:rsidRDefault="00251912">
      <w:pPr>
        <w:pStyle w:val="TOC2"/>
        <w:rPr>
          <w:rFonts w:eastAsiaTheme="minorEastAsia" w:cstheme="minorBidi"/>
          <w:sz w:val="22"/>
        </w:rPr>
      </w:pPr>
      <w:hyperlink w:anchor="_Toc49759712" w:history="1">
        <w:r w:rsidR="001B17D0" w:rsidRPr="00C42B26">
          <w:rPr>
            <w:rStyle w:val="Hyperlink"/>
          </w:rPr>
          <w:t>Controlled Assessments</w:t>
        </w:r>
        <w:r w:rsidR="001B17D0">
          <w:rPr>
            <w:webHidden/>
          </w:rPr>
          <w:tab/>
        </w:r>
        <w:r w:rsidR="001B17D0">
          <w:rPr>
            <w:webHidden/>
          </w:rPr>
          <w:fldChar w:fldCharType="begin"/>
        </w:r>
        <w:r w:rsidR="001B17D0">
          <w:rPr>
            <w:webHidden/>
          </w:rPr>
          <w:instrText xml:space="preserve"> PAGEREF _Toc49759712 \h </w:instrText>
        </w:r>
        <w:r w:rsidR="001B17D0">
          <w:rPr>
            <w:webHidden/>
          </w:rPr>
        </w:r>
        <w:r w:rsidR="001B17D0">
          <w:rPr>
            <w:webHidden/>
          </w:rPr>
          <w:fldChar w:fldCharType="separate"/>
        </w:r>
        <w:r w:rsidR="001B17D0">
          <w:rPr>
            <w:webHidden/>
          </w:rPr>
          <w:t>4</w:t>
        </w:r>
        <w:r w:rsidR="001B17D0">
          <w:rPr>
            <w:webHidden/>
          </w:rPr>
          <w:fldChar w:fldCharType="end"/>
        </w:r>
      </w:hyperlink>
    </w:p>
    <w:p w14:paraId="2E3B1941" w14:textId="3D6462CA" w:rsidR="001B17D0" w:rsidRDefault="00251912">
      <w:pPr>
        <w:pStyle w:val="TOC1"/>
        <w:rPr>
          <w:rFonts w:eastAsiaTheme="minorEastAsia" w:cstheme="minorBidi"/>
          <w:sz w:val="22"/>
        </w:rPr>
      </w:pPr>
      <w:hyperlink w:anchor="_Toc49759713" w:history="1">
        <w:r w:rsidR="001B17D0" w:rsidRPr="00C42B26">
          <w:rPr>
            <w:rStyle w:val="Hyperlink"/>
          </w:rPr>
          <w:t>Copyright</w:t>
        </w:r>
        <w:r w:rsidR="001B17D0">
          <w:rPr>
            <w:webHidden/>
          </w:rPr>
          <w:tab/>
        </w:r>
        <w:r w:rsidR="001B17D0">
          <w:rPr>
            <w:webHidden/>
          </w:rPr>
          <w:fldChar w:fldCharType="begin"/>
        </w:r>
        <w:r w:rsidR="001B17D0">
          <w:rPr>
            <w:webHidden/>
          </w:rPr>
          <w:instrText xml:space="preserve"> PAGEREF _Toc49759713 \h </w:instrText>
        </w:r>
        <w:r w:rsidR="001B17D0">
          <w:rPr>
            <w:webHidden/>
          </w:rPr>
        </w:r>
        <w:r w:rsidR="001B17D0">
          <w:rPr>
            <w:webHidden/>
          </w:rPr>
          <w:fldChar w:fldCharType="separate"/>
        </w:r>
        <w:r w:rsidR="001B17D0">
          <w:rPr>
            <w:webHidden/>
          </w:rPr>
          <w:t>5</w:t>
        </w:r>
        <w:r w:rsidR="001B17D0">
          <w:rPr>
            <w:webHidden/>
          </w:rPr>
          <w:fldChar w:fldCharType="end"/>
        </w:r>
      </w:hyperlink>
    </w:p>
    <w:p w14:paraId="2C448DBC" w14:textId="085B386A" w:rsidR="001B17D0" w:rsidRDefault="00251912">
      <w:pPr>
        <w:pStyle w:val="TOC1"/>
        <w:rPr>
          <w:rFonts w:eastAsiaTheme="minorEastAsia" w:cstheme="minorBidi"/>
          <w:sz w:val="22"/>
        </w:rPr>
      </w:pPr>
      <w:hyperlink w:anchor="_Toc49759714" w:history="1">
        <w:r w:rsidR="001B17D0" w:rsidRPr="00C42B26">
          <w:rPr>
            <w:rStyle w:val="Hyperlink"/>
          </w:rPr>
          <w:t>Acknowledgements</w:t>
        </w:r>
        <w:r w:rsidR="001B17D0">
          <w:rPr>
            <w:webHidden/>
          </w:rPr>
          <w:tab/>
        </w:r>
        <w:r w:rsidR="001B17D0">
          <w:rPr>
            <w:webHidden/>
          </w:rPr>
          <w:fldChar w:fldCharType="begin"/>
        </w:r>
        <w:r w:rsidR="001B17D0">
          <w:rPr>
            <w:webHidden/>
          </w:rPr>
          <w:instrText xml:space="preserve"> PAGEREF _Toc49759714 \h </w:instrText>
        </w:r>
        <w:r w:rsidR="001B17D0">
          <w:rPr>
            <w:webHidden/>
          </w:rPr>
        </w:r>
        <w:r w:rsidR="001B17D0">
          <w:rPr>
            <w:webHidden/>
          </w:rPr>
          <w:fldChar w:fldCharType="separate"/>
        </w:r>
        <w:r w:rsidR="001B17D0">
          <w:rPr>
            <w:webHidden/>
          </w:rPr>
          <w:t>5</w:t>
        </w:r>
        <w:r w:rsidR="001B17D0">
          <w:rPr>
            <w:webHidden/>
          </w:rPr>
          <w:fldChar w:fldCharType="end"/>
        </w:r>
      </w:hyperlink>
    </w:p>
    <w:p w14:paraId="0FA6F79A" w14:textId="5CFE24D6" w:rsidR="001B17D0" w:rsidRPr="001B17D0" w:rsidRDefault="001B17D0" w:rsidP="001B17D0">
      <w:pPr>
        <w:rPr>
          <w:lang w:eastAsia="en-US"/>
        </w:rPr>
      </w:pPr>
      <w:r>
        <w:rPr>
          <w:lang w:eastAsia="en-US"/>
        </w:rPr>
        <w:fldChar w:fldCharType="end"/>
      </w:r>
    </w:p>
    <w:p w14:paraId="3FABE27C" w14:textId="77777777" w:rsidR="001B17D0" w:rsidRDefault="001B17D0" w:rsidP="00D72C03">
      <w:pPr>
        <w:pStyle w:val="Heading1"/>
        <w:rPr>
          <w:lang w:eastAsia="en-US"/>
        </w:rPr>
      </w:pPr>
    </w:p>
    <w:p w14:paraId="5C2C2A88" w14:textId="56741DE6" w:rsidR="0038110B" w:rsidRPr="0038110B" w:rsidRDefault="0038110B" w:rsidP="00D72C03">
      <w:pPr>
        <w:pStyle w:val="Heading1"/>
        <w:rPr>
          <w:lang w:eastAsia="en-US"/>
        </w:rPr>
      </w:pPr>
      <w:bookmarkStart w:id="1" w:name="_Toc49759646"/>
      <w:bookmarkStart w:id="2" w:name="_Toc49759703"/>
      <w:r w:rsidRPr="0038110B">
        <w:rPr>
          <w:lang w:eastAsia="en-US"/>
        </w:rPr>
        <w:t xml:space="preserve">Digimap for </w:t>
      </w:r>
      <w:r w:rsidRPr="0038110B">
        <w:t>Schools</w:t>
      </w:r>
      <w:r w:rsidRPr="0038110B">
        <w:rPr>
          <w:lang w:eastAsia="en-US"/>
        </w:rPr>
        <w:t xml:space="preserve"> Geography Resources</w:t>
      </w:r>
      <w:bookmarkEnd w:id="1"/>
      <w:bookmarkEnd w:id="2"/>
    </w:p>
    <w:p w14:paraId="2568851D" w14:textId="77777777" w:rsidR="0038110B" w:rsidRPr="0038110B" w:rsidRDefault="0038110B" w:rsidP="0038110B">
      <w:pPr>
        <w:spacing w:after="0" w:line="240" w:lineRule="auto"/>
        <w:ind w:left="0" w:firstLine="0"/>
        <w:jc w:val="both"/>
        <w:rPr>
          <w:rFonts w:eastAsia="Calibri" w:cs="Times New Roman"/>
          <w:szCs w:val="20"/>
          <w:lang w:eastAsia="en-US"/>
        </w:rPr>
      </w:pPr>
      <w:r w:rsidRPr="0038110B">
        <w:rPr>
          <w:rFonts w:eastAsia="Calibri" w:cs="Times New Roman"/>
          <w:szCs w:val="20"/>
          <w:lang w:eastAsia="en-US"/>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7533F4AC" w14:textId="2E1EF1AA" w:rsidR="0038110B" w:rsidRPr="00B34B8D" w:rsidRDefault="00124BB9" w:rsidP="0038110B">
      <w:pPr>
        <w:pStyle w:val="Heading1"/>
      </w:pPr>
      <w:bookmarkStart w:id="3" w:name="_Toc49759647"/>
      <w:bookmarkStart w:id="4" w:name="_Toc49759704"/>
      <w:r>
        <w:t>Introduction</w:t>
      </w:r>
      <w:bookmarkEnd w:id="3"/>
      <w:bookmarkEnd w:id="4"/>
    </w:p>
    <w:p w14:paraId="653E6EF5" w14:textId="31F14BC1" w:rsidR="0038110B" w:rsidRPr="00B34B8D" w:rsidRDefault="0038110B" w:rsidP="0038110B">
      <w:pPr>
        <w:autoSpaceDE w:val="0"/>
        <w:autoSpaceDN w:val="0"/>
        <w:adjustRightInd w:val="0"/>
        <w:spacing w:after="0" w:line="240" w:lineRule="auto"/>
        <w:ind w:left="0" w:firstLine="0"/>
        <w:rPr>
          <w:rFonts w:eastAsiaTheme="minorEastAsia"/>
        </w:rPr>
      </w:pPr>
      <w:r w:rsidRPr="00B34B8D">
        <w:rPr>
          <w:rFonts w:eastAsiaTheme="minorEastAsia"/>
        </w:rPr>
        <w:t>All GCSE specifications were updated ready for first teaching from September 2016. Although there has been significant additional content, and a strengthening of the numeracy requirements, the connection with map</w:t>
      </w:r>
      <w:r w:rsidR="00124BB9">
        <w:rPr>
          <w:rFonts w:eastAsiaTheme="minorEastAsia"/>
        </w:rPr>
        <w:t xml:space="preserve"> </w:t>
      </w:r>
      <w:r w:rsidRPr="00B34B8D">
        <w:rPr>
          <w:rFonts w:eastAsiaTheme="minorEastAsia"/>
        </w:rPr>
        <w:t>skills remains strong. There is broad agreement between specifications on the major reasons why candidates need to access and use OS maps.</w:t>
      </w:r>
    </w:p>
    <w:p w14:paraId="27338C3D" w14:textId="304EB886" w:rsidR="0038110B" w:rsidRPr="00B34B8D" w:rsidRDefault="0038110B" w:rsidP="0038110B">
      <w:pPr>
        <w:pStyle w:val="Heading1"/>
      </w:pPr>
      <w:bookmarkStart w:id="5" w:name="_Toc49759648"/>
      <w:bookmarkStart w:id="6" w:name="_Toc49759705"/>
      <w:r w:rsidRPr="00B34B8D">
        <w:lastRenderedPageBreak/>
        <w:t>Map skills in the new exam specifications</w:t>
      </w:r>
      <w:bookmarkEnd w:id="5"/>
      <w:bookmarkEnd w:id="6"/>
    </w:p>
    <w:p w14:paraId="7ECCAC98" w14:textId="04BE00FA" w:rsidR="0038110B" w:rsidRPr="00B34B8D" w:rsidRDefault="0038110B" w:rsidP="0038110B">
      <w:pPr>
        <w:pStyle w:val="Heading2"/>
        <w:rPr>
          <w:rFonts w:eastAsiaTheme="minorEastAsia"/>
        </w:rPr>
      </w:pPr>
      <w:bookmarkStart w:id="7" w:name="_Toc49759649"/>
      <w:bookmarkStart w:id="8" w:name="_Toc49759706"/>
      <w:r w:rsidRPr="00B34B8D">
        <w:rPr>
          <w:rFonts w:eastAsiaTheme="minorEastAsia"/>
        </w:rPr>
        <w:t>Map Interpretation Skills</w:t>
      </w:r>
      <w:bookmarkEnd w:id="7"/>
      <w:bookmarkEnd w:id="8"/>
    </w:p>
    <w:p w14:paraId="40E5BF8E" w14:textId="4C126F75" w:rsidR="0038110B" w:rsidRPr="00B34B8D" w:rsidRDefault="0038110B" w:rsidP="0038110B">
      <w:pPr>
        <w:autoSpaceDE w:val="0"/>
        <w:autoSpaceDN w:val="0"/>
        <w:adjustRightInd w:val="0"/>
        <w:spacing w:after="0" w:line="240" w:lineRule="auto"/>
        <w:ind w:left="0" w:firstLine="0"/>
        <w:rPr>
          <w:rFonts w:eastAsiaTheme="minorEastAsia"/>
        </w:rPr>
      </w:pPr>
      <w:r w:rsidRPr="00B34B8D">
        <w:rPr>
          <w:rFonts w:eastAsiaTheme="minorEastAsia"/>
        </w:rPr>
        <w:t>Students will need to be able to interpret 1:25 000 and 1:50 000 maps and understand the significance of changing the scale of a map. Skills of analysis, interpretation and evaluation are required.</w:t>
      </w:r>
    </w:p>
    <w:p w14:paraId="48F28600" w14:textId="6981D2D6" w:rsidR="0038110B" w:rsidRDefault="0038110B" w:rsidP="0038110B">
      <w:pPr>
        <w:ind w:left="-5" w:right="34"/>
      </w:pPr>
      <w:r>
        <w:t xml:space="preserve">Common skills that are mentioned in awarding body exam specifications are listed below. (Those </w:t>
      </w:r>
      <w:r>
        <w:rPr>
          <w:b/>
          <w:color w:val="FF0000"/>
        </w:rPr>
        <w:t>highlighted in red</w:t>
      </w:r>
      <w:r>
        <w:t xml:space="preserve"> could be developed with the aid of </w:t>
      </w:r>
      <w:r>
        <w:rPr>
          <w:i/>
        </w:rPr>
        <w:t>Digimap for Schools</w:t>
      </w:r>
      <w:r>
        <w:t xml:space="preserve"> and its tools).</w:t>
      </w:r>
    </w:p>
    <w:p w14:paraId="1B0B788E" w14:textId="34824864" w:rsidR="0038110B" w:rsidRDefault="0038110B" w:rsidP="0038110B">
      <w:pPr>
        <w:spacing w:after="107"/>
        <w:ind w:left="-5" w:right="34"/>
      </w:pPr>
      <w:r>
        <w:t>Students will be assessed on their ability to:</w:t>
      </w:r>
    </w:p>
    <w:p w14:paraId="221CAF29" w14:textId="4250C97E" w:rsidR="0038110B" w:rsidRPr="0038110B" w:rsidRDefault="0038110B" w:rsidP="00B87964">
      <w:pPr>
        <w:pStyle w:val="ListParagraph0"/>
        <w:numPr>
          <w:ilvl w:val="0"/>
          <w:numId w:val="5"/>
        </w:numPr>
        <w:spacing w:line="360" w:lineRule="auto"/>
        <w:rPr>
          <w:color w:val="FF0000"/>
        </w:rPr>
      </w:pPr>
      <w:r w:rsidRPr="0038110B">
        <w:rPr>
          <w:color w:val="FF0000"/>
        </w:rPr>
        <w:t>Recognise symbols (using a key), four- and six-figure grid references, and straight line and winding distances.</w:t>
      </w:r>
    </w:p>
    <w:p w14:paraId="41788DFD" w14:textId="77777777" w:rsidR="0038110B" w:rsidRPr="0038110B" w:rsidRDefault="0038110B" w:rsidP="00B87964">
      <w:pPr>
        <w:pStyle w:val="ListParagraph0"/>
        <w:numPr>
          <w:ilvl w:val="0"/>
          <w:numId w:val="5"/>
        </w:numPr>
        <w:spacing w:line="360" w:lineRule="auto"/>
        <w:rPr>
          <w:color w:val="FF0000"/>
        </w:rPr>
      </w:pPr>
      <w:r w:rsidRPr="0038110B">
        <w:rPr>
          <w:color w:val="FF0000"/>
        </w:rPr>
        <w:t>Demonstrate an understanding of direction, using an eight-point compass.</w:t>
      </w:r>
    </w:p>
    <w:p w14:paraId="48EBF16F" w14:textId="5EBA5D19" w:rsidR="0038110B" w:rsidRDefault="0038110B" w:rsidP="00B87964">
      <w:pPr>
        <w:pStyle w:val="ListParagraph0"/>
        <w:numPr>
          <w:ilvl w:val="0"/>
          <w:numId w:val="5"/>
        </w:numPr>
        <w:spacing w:line="360" w:lineRule="auto"/>
      </w:pPr>
      <w:r>
        <w:t>Demonstrate understanding of the construction of cross-sections.</w:t>
      </w:r>
    </w:p>
    <w:p w14:paraId="186F4A23" w14:textId="0F8DA34F" w:rsidR="0038110B" w:rsidRDefault="0038110B" w:rsidP="00B87964">
      <w:pPr>
        <w:spacing w:after="0" w:line="240" w:lineRule="auto"/>
        <w:ind w:left="11" w:hanging="11"/>
        <w:contextualSpacing/>
      </w:pPr>
      <w:r w:rsidRPr="0038110B">
        <w:rPr>
          <w:i/>
        </w:rPr>
        <w:t>Contours are marked on the map. Although Digimap for Schools does not offer a cross-section tool, it would allow for the exploration of the heights of land along a straight line placed on the map. Maps can also be printed out at an appropriate scale to enable the manual plotting of cross-section data.</w:t>
      </w:r>
    </w:p>
    <w:p w14:paraId="007BDCBD" w14:textId="680E4D63" w:rsidR="0038110B" w:rsidRPr="00A60F5B" w:rsidRDefault="0038110B" w:rsidP="00B87964">
      <w:pPr>
        <w:pStyle w:val="ListParagraph0"/>
        <w:numPr>
          <w:ilvl w:val="0"/>
          <w:numId w:val="5"/>
        </w:numPr>
        <w:spacing w:line="360" w:lineRule="auto"/>
        <w:rPr>
          <w:color w:val="FF0000"/>
        </w:rPr>
      </w:pPr>
      <w:r>
        <w:t xml:space="preserve">complete and annotate cross-sections, indicating height and degree of slope and </w:t>
      </w:r>
      <w:r w:rsidRPr="00A60F5B">
        <w:rPr>
          <w:color w:val="FF0000"/>
        </w:rPr>
        <w:t>simple contour patterns.</w:t>
      </w:r>
    </w:p>
    <w:p w14:paraId="2ACFDEBB" w14:textId="36EAAF60" w:rsidR="0038110B" w:rsidRPr="00A60F5B" w:rsidRDefault="0038110B" w:rsidP="00B87964">
      <w:pPr>
        <w:pStyle w:val="ListParagraph0"/>
        <w:numPr>
          <w:ilvl w:val="0"/>
          <w:numId w:val="5"/>
        </w:numPr>
        <w:spacing w:line="360" w:lineRule="auto"/>
        <w:rPr>
          <w:color w:val="FF0000"/>
        </w:rPr>
      </w:pPr>
      <w:r w:rsidRPr="00A60F5B">
        <w:rPr>
          <w:color w:val="FF0000"/>
        </w:rPr>
        <w:t>Recognise and describe patterns of vegetation, land use and communications.</w:t>
      </w:r>
    </w:p>
    <w:p w14:paraId="03A07BE3" w14:textId="6456D9FA" w:rsidR="0038110B" w:rsidRPr="00A60F5B" w:rsidRDefault="0038110B" w:rsidP="00A60F5B">
      <w:pPr>
        <w:spacing w:after="120" w:line="240" w:lineRule="auto"/>
        <w:rPr>
          <w:i/>
        </w:rPr>
      </w:pPr>
      <w:r w:rsidRPr="00A60F5B">
        <w:rPr>
          <w:i/>
        </w:rPr>
        <w:t>These skills can be developed using the appropriate zoom level. Map keys are provided for each type of map in the service.</w:t>
      </w:r>
    </w:p>
    <w:p w14:paraId="3EBD6B2D" w14:textId="23D876C3" w:rsidR="0038110B" w:rsidRPr="0038110B" w:rsidRDefault="0038110B" w:rsidP="00B87964">
      <w:pPr>
        <w:pStyle w:val="ListParagraph0"/>
        <w:numPr>
          <w:ilvl w:val="0"/>
          <w:numId w:val="5"/>
        </w:numPr>
        <w:spacing w:after="120" w:line="360" w:lineRule="auto"/>
        <w:rPr>
          <w:color w:val="FF0000"/>
        </w:rPr>
      </w:pPr>
      <w:r w:rsidRPr="0038110B">
        <w:t xml:space="preserve">Describe and identify the </w:t>
      </w:r>
      <w:r w:rsidRPr="0038110B">
        <w:rPr>
          <w:color w:val="FF0000"/>
        </w:rPr>
        <w:t xml:space="preserve">site, </w:t>
      </w:r>
      <w:proofErr w:type="gramStart"/>
      <w:r w:rsidRPr="0038110B">
        <w:rPr>
          <w:color w:val="FF0000"/>
        </w:rPr>
        <w:t>situation</w:t>
      </w:r>
      <w:proofErr w:type="gramEnd"/>
      <w:r w:rsidRPr="0038110B">
        <w:rPr>
          <w:color w:val="FF0000"/>
        </w:rPr>
        <w:t xml:space="preserve"> and shape of settlements.</w:t>
      </w:r>
    </w:p>
    <w:p w14:paraId="03C565EB" w14:textId="284C04F4" w:rsidR="0038110B" w:rsidRPr="00A60F5B" w:rsidRDefault="0038110B" w:rsidP="00B87964">
      <w:pPr>
        <w:pStyle w:val="ListParagraph0"/>
        <w:numPr>
          <w:ilvl w:val="0"/>
          <w:numId w:val="5"/>
        </w:numPr>
        <w:spacing w:after="120" w:line="360" w:lineRule="auto"/>
        <w:rPr>
          <w:color w:val="FF0000"/>
        </w:rPr>
      </w:pPr>
      <w:r>
        <w:t xml:space="preserve">Recognise and describe </w:t>
      </w:r>
      <w:r w:rsidRPr="0038110B">
        <w:rPr>
          <w:color w:val="FF0000"/>
        </w:rPr>
        <w:t xml:space="preserve">distributions and patterns of both human and physical </w:t>
      </w:r>
      <w:r w:rsidRPr="00A60F5B">
        <w:rPr>
          <w:color w:val="FF0000"/>
        </w:rPr>
        <w:t>features.</w:t>
      </w:r>
    </w:p>
    <w:p w14:paraId="46E3ABF5" w14:textId="0766D0C6" w:rsidR="0038110B" w:rsidRPr="00A60F5B" w:rsidRDefault="0038110B" w:rsidP="00B87964">
      <w:pPr>
        <w:pStyle w:val="ListParagraph0"/>
        <w:numPr>
          <w:ilvl w:val="0"/>
          <w:numId w:val="5"/>
        </w:numPr>
        <w:spacing w:after="109" w:line="360" w:lineRule="auto"/>
        <w:ind w:right="754"/>
        <w:rPr>
          <w:color w:val="FF0000"/>
        </w:rPr>
      </w:pPr>
      <w:r w:rsidRPr="00A60F5B">
        <w:rPr>
          <w:color w:val="FF0000"/>
        </w:rPr>
        <w:t>Infer human activity from map evidence, including tourism – tourism is a major feature of Ordnance Survey maps, particularly at the 1: 25 000 scale level.</w:t>
      </w:r>
    </w:p>
    <w:p w14:paraId="2748A9B3" w14:textId="27FAD1DB" w:rsidR="0038110B" w:rsidRDefault="0038110B" w:rsidP="00B87964">
      <w:pPr>
        <w:pStyle w:val="ListParagraph0"/>
        <w:numPr>
          <w:ilvl w:val="0"/>
          <w:numId w:val="5"/>
        </w:numPr>
        <w:spacing w:line="360" w:lineRule="auto"/>
        <w:ind w:right="1037"/>
      </w:pPr>
      <w:r w:rsidRPr="0038110B">
        <w:rPr>
          <w:color w:val="FF0000"/>
        </w:rPr>
        <w:t>Use maps in association with photographs</w:t>
      </w:r>
      <w:r w:rsidRPr="00A60F5B">
        <w:rPr>
          <w:color w:val="FF0000"/>
        </w:rPr>
        <w:t>,</w:t>
      </w:r>
      <w:r>
        <w:t xml:space="preserve"> </w:t>
      </w:r>
      <w:proofErr w:type="gramStart"/>
      <w:r>
        <w:t>sketches</w:t>
      </w:r>
      <w:proofErr w:type="gramEnd"/>
      <w:r>
        <w:t xml:space="preserve"> and written directions. Images up to 10 Mb in size can be added to maps – these can also include images that are made from Excel charts.</w:t>
      </w:r>
    </w:p>
    <w:p w14:paraId="6F532A6E" w14:textId="0D3983D8" w:rsidR="0038110B" w:rsidRDefault="0038110B" w:rsidP="00A60F5B">
      <w:pPr>
        <w:spacing w:before="240" w:after="217" w:line="259" w:lineRule="auto"/>
        <w:ind w:left="0" w:firstLine="0"/>
      </w:pPr>
      <w:r>
        <w:lastRenderedPageBreak/>
        <w:t>GCSE specifications should require students to develop and demonstrate:</w:t>
      </w:r>
    </w:p>
    <w:p w14:paraId="648FBA31" w14:textId="11F50C50" w:rsidR="0038110B" w:rsidRDefault="0038110B" w:rsidP="0038110B">
      <w:pPr>
        <w:pStyle w:val="Heading2"/>
        <w:ind w:left="-5"/>
      </w:pPr>
      <w:bookmarkStart w:id="9" w:name="_Toc49759650"/>
      <w:bookmarkStart w:id="10" w:name="_Toc49759707"/>
      <w:r>
        <w:t>Place knowledge</w:t>
      </w:r>
      <w:bookmarkEnd w:id="9"/>
      <w:bookmarkEnd w:id="10"/>
    </w:p>
    <w:p w14:paraId="78E6C9EE" w14:textId="70177383" w:rsidR="0038110B" w:rsidRDefault="0038110B" w:rsidP="0038110B">
      <w:pPr>
        <w:ind w:left="-5" w:right="34"/>
      </w:pPr>
      <w:r>
        <w:t xml:space="preserve">Geography of the UK – </w:t>
      </w:r>
      <w:r>
        <w:rPr>
          <w:color w:val="FF0000"/>
        </w:rPr>
        <w:t>in-depth knowledge and understanding of the UK’s geography</w:t>
      </w:r>
      <w:r>
        <w:t xml:space="preserve"> to include its </w:t>
      </w:r>
      <w:r>
        <w:rPr>
          <w:color w:val="FF0000"/>
        </w:rPr>
        <w:t>physical and human landscapes</w:t>
      </w:r>
      <w:r>
        <w:t>, environmental challenges, changing economy and society, the importance of cultural and political factors, and its relationships with the wider world.</w:t>
      </w:r>
    </w:p>
    <w:p w14:paraId="4EB75203" w14:textId="77777777" w:rsidR="00124BB9" w:rsidRDefault="00124BB9" w:rsidP="0038110B">
      <w:pPr>
        <w:ind w:left="-5" w:right="34"/>
      </w:pPr>
    </w:p>
    <w:p w14:paraId="48DDB163" w14:textId="768611B1" w:rsidR="0038110B" w:rsidRDefault="0038110B" w:rsidP="0038110B">
      <w:pPr>
        <w:pStyle w:val="Heading2"/>
        <w:ind w:left="-5"/>
      </w:pPr>
      <w:bookmarkStart w:id="11" w:name="_Toc49759651"/>
      <w:bookmarkStart w:id="12" w:name="_Toc49759708"/>
      <w:r>
        <w:t>Physical geography</w:t>
      </w:r>
      <w:bookmarkEnd w:id="11"/>
      <w:bookmarkEnd w:id="12"/>
    </w:p>
    <w:p w14:paraId="7BEAFB9A" w14:textId="361A4806" w:rsidR="0038110B" w:rsidRDefault="0038110B" w:rsidP="00A60F5B">
      <w:pPr>
        <w:autoSpaceDE w:val="0"/>
        <w:autoSpaceDN w:val="0"/>
        <w:adjustRightInd w:val="0"/>
        <w:spacing w:after="0" w:line="240" w:lineRule="auto"/>
        <w:ind w:left="0" w:firstLine="0"/>
        <w:rPr>
          <w:rFonts w:eastAsiaTheme="minorEastAsia"/>
        </w:rPr>
      </w:pPr>
      <w:r>
        <w:t xml:space="preserve">Geomorphic processes and landscape – how geomorphic processes (such as weathering, slope movement and erosion by water, </w:t>
      </w:r>
      <w:proofErr w:type="gramStart"/>
      <w:r>
        <w:t>wind</w:t>
      </w:r>
      <w:proofErr w:type="gramEnd"/>
      <w:r>
        <w:t xml:space="preserve"> and ice) have influenced and continue to influence the landscape of the UK and the interaction of those processes with human activity. </w:t>
      </w:r>
      <w:r>
        <w:rPr>
          <w:color w:val="FF0000"/>
        </w:rPr>
        <w:t xml:space="preserve">This should include detailed reference to some distinctive physical landscapes in the UK (for example, chalk, limestone, glacial, coastal </w:t>
      </w:r>
      <w:proofErr w:type="gramStart"/>
      <w:r>
        <w:rPr>
          <w:color w:val="FF0000"/>
        </w:rPr>
        <w:t>deposition</w:t>
      </w:r>
      <w:proofErr w:type="gramEnd"/>
      <w:r>
        <w:rPr>
          <w:color w:val="FF0000"/>
        </w:rPr>
        <w:t xml:space="preserve"> or river valley).</w:t>
      </w:r>
      <w:r>
        <w:rPr>
          <w:b/>
        </w:rPr>
        <w:t xml:space="preserve"> </w:t>
      </w:r>
      <w:r w:rsidRPr="00B34B8D">
        <w:rPr>
          <w:rFonts w:eastAsiaTheme="minorEastAsia"/>
        </w:rPr>
        <w:t>The new aerial photography layer will allow students to explore these landscapes in more detail</w:t>
      </w:r>
      <w:r w:rsidR="00124BB9">
        <w:rPr>
          <w:rFonts w:eastAsiaTheme="minorEastAsia"/>
        </w:rPr>
        <w:t xml:space="preserve"> </w:t>
      </w:r>
      <w:r w:rsidRPr="00B34B8D">
        <w:rPr>
          <w:rFonts w:eastAsiaTheme="minorEastAsia"/>
        </w:rPr>
        <w:t>and identify further features which are not marked directly onto the map.</w:t>
      </w:r>
    </w:p>
    <w:p w14:paraId="2949D297" w14:textId="77777777" w:rsidR="00124BB9" w:rsidRDefault="00124BB9" w:rsidP="00A60F5B">
      <w:pPr>
        <w:autoSpaceDE w:val="0"/>
        <w:autoSpaceDN w:val="0"/>
        <w:adjustRightInd w:val="0"/>
        <w:spacing w:after="0" w:line="240" w:lineRule="auto"/>
        <w:ind w:left="0" w:firstLine="0"/>
        <w:rPr>
          <w:rFonts w:ascii="Tahoma" w:eastAsiaTheme="minorEastAsia" w:hAnsi="Tahoma" w:cs="Tahoma"/>
          <w:sz w:val="20"/>
          <w:szCs w:val="20"/>
        </w:rPr>
      </w:pPr>
    </w:p>
    <w:p w14:paraId="00C33E95" w14:textId="1061B8A4" w:rsidR="0038110B" w:rsidRPr="00A60F5B" w:rsidRDefault="0038110B" w:rsidP="00A60F5B">
      <w:pPr>
        <w:pStyle w:val="Heading2"/>
      </w:pPr>
      <w:bookmarkStart w:id="13" w:name="_Toc49759652"/>
      <w:bookmarkStart w:id="14" w:name="_Toc49759709"/>
      <w:r>
        <w:t>Maps</w:t>
      </w:r>
      <w:bookmarkEnd w:id="13"/>
      <w:bookmarkEnd w:id="14"/>
    </w:p>
    <w:p w14:paraId="5D448284" w14:textId="7A4AC287" w:rsidR="0038110B" w:rsidRDefault="0038110B" w:rsidP="00A60F5B">
      <w:pPr>
        <w:spacing w:after="0" w:line="247" w:lineRule="auto"/>
        <w:ind w:left="-6" w:right="34" w:hanging="11"/>
        <w:rPr>
          <w:color w:val="FF0000"/>
        </w:rPr>
      </w:pPr>
      <w:r>
        <w:t xml:space="preserve">The use of a range of maps, atlases, </w:t>
      </w:r>
      <w:r>
        <w:rPr>
          <w:color w:val="FF0000"/>
        </w:rPr>
        <w:t>Ordnance Survey maps (including historical maps)</w:t>
      </w:r>
      <w:r>
        <w:t xml:space="preserve"> and other graphic and digital material, including the use of </w:t>
      </w:r>
      <w:r w:rsidRPr="00C74E6A">
        <w:rPr>
          <w:color w:val="FF0000"/>
        </w:rPr>
        <w:t>aerial photography</w:t>
      </w:r>
      <w:r>
        <w:t xml:space="preserve">, to obtain, illustrate, </w:t>
      </w:r>
      <w:proofErr w:type="gramStart"/>
      <w:r>
        <w:t>analyse</w:t>
      </w:r>
      <w:proofErr w:type="gramEnd"/>
      <w:r>
        <w:t xml:space="preserve"> and evaluate geographic information. To include </w:t>
      </w:r>
      <w:r>
        <w:rPr>
          <w:color w:val="FF0000"/>
        </w:rPr>
        <w:t>making maps and sketches to present and interpret geographic information.</w:t>
      </w:r>
    </w:p>
    <w:p w14:paraId="2115ABE2" w14:textId="77777777" w:rsidR="00124BB9" w:rsidRDefault="00124BB9" w:rsidP="00A60F5B">
      <w:pPr>
        <w:spacing w:after="0" w:line="247" w:lineRule="auto"/>
        <w:ind w:left="-6" w:right="34" w:hanging="11"/>
      </w:pPr>
    </w:p>
    <w:p w14:paraId="284FD820" w14:textId="55207A17" w:rsidR="0038110B" w:rsidRDefault="0038110B" w:rsidP="0038110B">
      <w:pPr>
        <w:pStyle w:val="Heading2"/>
        <w:ind w:left="-5"/>
      </w:pPr>
      <w:bookmarkStart w:id="15" w:name="_Toc49759653"/>
      <w:bookmarkStart w:id="16" w:name="_Toc49759710"/>
      <w:r>
        <w:t>Fieldwork</w:t>
      </w:r>
      <w:bookmarkEnd w:id="15"/>
      <w:bookmarkEnd w:id="16"/>
    </w:p>
    <w:p w14:paraId="1A22FE39" w14:textId="576FB3DF" w:rsidR="0038110B" w:rsidRDefault="0038110B" w:rsidP="00A60F5B">
      <w:pPr>
        <w:autoSpaceDE w:val="0"/>
        <w:autoSpaceDN w:val="0"/>
        <w:adjustRightInd w:val="0"/>
        <w:spacing w:after="0" w:line="240" w:lineRule="auto"/>
        <w:ind w:left="0" w:firstLine="0"/>
        <w:rPr>
          <w:rFonts w:eastAsiaTheme="minorEastAsia"/>
        </w:rPr>
      </w:pPr>
      <w:r>
        <w:t xml:space="preserve">Different approaches to fieldwork undertaken in at least two contrasting environments </w:t>
      </w:r>
      <w:proofErr w:type="gramStart"/>
      <w:r>
        <w:t>in order to</w:t>
      </w:r>
      <w:proofErr w:type="gramEnd"/>
      <w:r>
        <w:t xml:space="preserve"> explore physical and human processes and the interactions between them (for example, city street, beach, woodland, suburban estate, moorland edge). This should involve the collection of primary physical and human data.  </w:t>
      </w:r>
      <w:r w:rsidRPr="00B34B8D">
        <w:rPr>
          <w:rFonts w:eastAsiaTheme="minorEastAsia"/>
        </w:rPr>
        <w:t>The ability of Digimap for Schools to be accessed and displayed on a smartphone or tablet means that the tool is of increased benefit for fieldwork, both local and further afield.</w:t>
      </w:r>
    </w:p>
    <w:p w14:paraId="735469BF" w14:textId="77777777" w:rsidR="00124BB9" w:rsidRDefault="00124BB9" w:rsidP="00A60F5B">
      <w:pPr>
        <w:autoSpaceDE w:val="0"/>
        <w:autoSpaceDN w:val="0"/>
        <w:adjustRightInd w:val="0"/>
        <w:spacing w:after="0" w:line="240" w:lineRule="auto"/>
        <w:ind w:left="0" w:firstLine="0"/>
        <w:rPr>
          <w:rFonts w:eastAsiaTheme="minorEastAsia"/>
        </w:rPr>
      </w:pPr>
    </w:p>
    <w:p w14:paraId="4B7F85D5" w14:textId="55796F1F" w:rsidR="0038110B" w:rsidRDefault="0038110B" w:rsidP="00A60F5B">
      <w:pPr>
        <w:pStyle w:val="Heading2"/>
      </w:pPr>
      <w:bookmarkStart w:id="17" w:name="_Toc49759654"/>
      <w:bookmarkStart w:id="18" w:name="_Toc49759711"/>
      <w:r w:rsidRPr="00E91C21">
        <w:t>Use of data</w:t>
      </w:r>
      <w:bookmarkEnd w:id="17"/>
      <w:bookmarkEnd w:id="18"/>
    </w:p>
    <w:p w14:paraId="763E0DE6" w14:textId="52B6E7A2" w:rsidR="0038110B" w:rsidRDefault="0038110B" w:rsidP="00A60F5B">
      <w:pPr>
        <w:spacing w:after="0" w:line="247" w:lineRule="auto"/>
        <w:ind w:left="-6" w:right="34" w:hanging="11"/>
      </w:pPr>
      <w:r w:rsidRPr="00E91C21">
        <w:t xml:space="preserve">The collection, interpretation, analysis, presentation, </w:t>
      </w:r>
      <w:proofErr w:type="gramStart"/>
      <w:r w:rsidRPr="00E91C21">
        <w:t>application</w:t>
      </w:r>
      <w:proofErr w:type="gramEnd"/>
      <w:r w:rsidRPr="00E91C21">
        <w:t xml:space="preserve"> and evaluation of primary and secondary data. This should </w:t>
      </w:r>
      <w:proofErr w:type="gramStart"/>
      <w:r w:rsidRPr="00E91C21">
        <w:t>include:</w:t>
      </w:r>
      <w:proofErr w:type="gramEnd"/>
      <w:r w:rsidRPr="00E91C21">
        <w:t xml:space="preserve"> fieldwork data, GIS material, library and digital sources, visual and graphical data, and numerical and statistical information.</w:t>
      </w:r>
    </w:p>
    <w:p w14:paraId="4DE107CB" w14:textId="77777777" w:rsidR="00124BB9" w:rsidRDefault="00124BB9" w:rsidP="00A60F5B">
      <w:pPr>
        <w:spacing w:after="0" w:line="247" w:lineRule="auto"/>
        <w:ind w:left="-6" w:right="34" w:hanging="11"/>
      </w:pPr>
    </w:p>
    <w:p w14:paraId="45A8225F" w14:textId="77777777" w:rsidR="0038110B" w:rsidRPr="00B34B8D" w:rsidRDefault="0038110B" w:rsidP="00A60F5B">
      <w:pPr>
        <w:pStyle w:val="Heading2"/>
        <w:rPr>
          <w:rFonts w:eastAsiaTheme="minorEastAsia"/>
        </w:rPr>
      </w:pPr>
      <w:bookmarkStart w:id="19" w:name="_Toc49759655"/>
      <w:bookmarkStart w:id="20" w:name="_Toc49759712"/>
      <w:r w:rsidRPr="00B34B8D">
        <w:rPr>
          <w:rFonts w:eastAsiaTheme="minorEastAsia"/>
        </w:rPr>
        <w:t>Controlled Assessments</w:t>
      </w:r>
      <w:bookmarkEnd w:id="19"/>
      <w:bookmarkEnd w:id="20"/>
    </w:p>
    <w:p w14:paraId="5E3B6D0D" w14:textId="77777777" w:rsidR="0038110B" w:rsidRPr="00A60F5B" w:rsidRDefault="0038110B" w:rsidP="0038110B">
      <w:pPr>
        <w:autoSpaceDE w:val="0"/>
        <w:autoSpaceDN w:val="0"/>
        <w:adjustRightInd w:val="0"/>
        <w:spacing w:after="0" w:line="240" w:lineRule="auto"/>
        <w:ind w:left="0" w:firstLine="0"/>
        <w:rPr>
          <w:rFonts w:eastAsiaTheme="minorEastAsia"/>
        </w:rPr>
      </w:pPr>
      <w:r w:rsidRPr="00B34B8D">
        <w:rPr>
          <w:rFonts w:eastAsiaTheme="minorEastAsia"/>
        </w:rPr>
        <w:t>Although there is no longer a requirement for this, many departments will still find the OS mapping and aerial photography useful for other fieldwork related work.</w:t>
      </w:r>
    </w:p>
    <w:p w14:paraId="714B45F3" w14:textId="5EB2D725" w:rsidR="00A60F5B" w:rsidRDefault="00A60F5B">
      <w:pPr>
        <w:spacing w:after="160" w:line="259" w:lineRule="auto"/>
        <w:ind w:left="0" w:firstLine="0"/>
        <w:rPr>
          <w:lang w:eastAsia="en-US"/>
        </w:rPr>
      </w:pPr>
      <w:r>
        <w:rPr>
          <w:lang w:eastAsia="en-US"/>
        </w:rPr>
        <w:br w:type="page"/>
      </w:r>
    </w:p>
    <w:p w14:paraId="7D72F380" w14:textId="77777777" w:rsidR="00A60F5B" w:rsidRPr="00A60F5B" w:rsidRDefault="00A60F5B" w:rsidP="00A60F5B">
      <w:pPr>
        <w:pStyle w:val="Heading1"/>
      </w:pPr>
      <w:bookmarkStart w:id="21" w:name="_Toc45552164"/>
      <w:bookmarkStart w:id="22" w:name="_Toc45799808"/>
      <w:bookmarkStart w:id="23" w:name="_Toc46219584"/>
      <w:bookmarkStart w:id="24" w:name="_Toc46238768"/>
      <w:bookmarkStart w:id="25" w:name="_Toc47094560"/>
      <w:bookmarkStart w:id="26" w:name="_Toc49759656"/>
      <w:bookmarkStart w:id="27" w:name="_Toc49759713"/>
      <w:r w:rsidRPr="00A60F5B">
        <w:lastRenderedPageBreak/>
        <w:t>Copyright</w:t>
      </w:r>
      <w:bookmarkEnd w:id="21"/>
      <w:bookmarkEnd w:id="22"/>
      <w:bookmarkEnd w:id="23"/>
      <w:bookmarkEnd w:id="24"/>
      <w:bookmarkEnd w:id="25"/>
      <w:bookmarkEnd w:id="26"/>
      <w:bookmarkEnd w:id="27"/>
    </w:p>
    <w:p w14:paraId="3DF463A5" w14:textId="77777777" w:rsidR="00A60F5B" w:rsidRPr="00A60F5B" w:rsidRDefault="00A60F5B" w:rsidP="00A60F5B">
      <w:pPr>
        <w:spacing w:after="160" w:line="259" w:lineRule="auto"/>
        <w:ind w:left="0" w:firstLine="0"/>
        <w:rPr>
          <w:rFonts w:eastAsia="Times New Roman" w:cstheme="minorHAnsi"/>
          <w:szCs w:val="24"/>
        </w:rPr>
      </w:pPr>
      <w:r w:rsidRPr="00A60F5B">
        <w:rPr>
          <w:rFonts w:eastAsia="Times New Roman" w:cstheme="minorHAnsi"/>
          <w:szCs w:val="24"/>
        </w:rPr>
        <w:t>©EDINA at the University of Edinburgh 2016</w:t>
      </w:r>
    </w:p>
    <w:p w14:paraId="639F8B61" w14:textId="77777777" w:rsidR="00A60F5B" w:rsidRPr="00A60F5B" w:rsidRDefault="00A60F5B" w:rsidP="00A60F5B">
      <w:pPr>
        <w:spacing w:after="160" w:line="259" w:lineRule="auto"/>
        <w:ind w:left="0" w:firstLine="0"/>
        <w:rPr>
          <w:rFonts w:eastAsia="Times New Roman" w:cstheme="minorHAnsi"/>
          <w:szCs w:val="24"/>
        </w:rPr>
      </w:pPr>
      <w:r w:rsidRPr="00A60F5B">
        <w:rPr>
          <w:rFonts w:eastAsia="Times New Roman" w:cstheme="minorHAnsi"/>
          <w:szCs w:val="24"/>
        </w:rPr>
        <w:t>This work is licensed under a Creative Commons Attribution-</w:t>
      </w:r>
      <w:proofErr w:type="gramStart"/>
      <w:r w:rsidRPr="00A60F5B">
        <w:rPr>
          <w:rFonts w:eastAsia="Times New Roman" w:cstheme="minorHAnsi"/>
          <w:szCs w:val="24"/>
        </w:rPr>
        <w:t>Non Commercial</w:t>
      </w:r>
      <w:proofErr w:type="gramEnd"/>
      <w:r w:rsidRPr="00A60F5B">
        <w:rPr>
          <w:rFonts w:eastAsia="Times New Roman" w:cstheme="minorHAnsi"/>
          <w:szCs w:val="24"/>
        </w:rPr>
        <w:t xml:space="preserve"> Licence</w:t>
      </w:r>
      <w:r w:rsidRPr="00A60F5B">
        <w:rPr>
          <w:rFonts w:eastAsia="Times New Roman" w:cstheme="minorHAnsi"/>
          <w:noProof/>
          <w:szCs w:val="24"/>
          <w:lang w:val="en-US"/>
        </w:rPr>
        <w:drawing>
          <wp:inline distT="0" distB="0" distL="0" distR="0" wp14:anchorId="5D046737" wp14:editId="0CF88692">
            <wp:extent cx="616402" cy="215741"/>
            <wp:effectExtent l="0" t="0" r="0" b="0"/>
            <wp:docPr id="16" name="Picture 16"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9">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p>
    <w:p w14:paraId="7AB2EB4A" w14:textId="77777777" w:rsidR="00A60F5B" w:rsidRPr="00A60F5B" w:rsidRDefault="00A60F5B" w:rsidP="00A60F5B">
      <w:pPr>
        <w:pStyle w:val="Heading1"/>
      </w:pPr>
      <w:bookmarkStart w:id="28" w:name="_Toc33532023"/>
      <w:bookmarkStart w:id="29" w:name="_Toc33609902"/>
      <w:bookmarkStart w:id="30" w:name="_Toc43734394"/>
      <w:bookmarkStart w:id="31" w:name="_Toc44415815"/>
      <w:bookmarkStart w:id="32" w:name="_Toc45096391"/>
      <w:bookmarkStart w:id="33" w:name="_Toc45191441"/>
      <w:bookmarkStart w:id="34" w:name="_Toc45540977"/>
      <w:bookmarkStart w:id="35" w:name="_Toc45552165"/>
      <w:bookmarkStart w:id="36" w:name="_Toc45799809"/>
      <w:bookmarkStart w:id="37" w:name="_Toc46219585"/>
      <w:bookmarkStart w:id="38" w:name="_Toc46238769"/>
      <w:bookmarkStart w:id="39" w:name="_Toc47094561"/>
      <w:bookmarkStart w:id="40" w:name="_Toc49759657"/>
      <w:bookmarkStart w:id="41" w:name="_Toc49759714"/>
      <w:r w:rsidRPr="00A60F5B">
        <w:t>Acknowledgements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CF97B08" w14:textId="77777777" w:rsidR="00A60F5B" w:rsidRPr="00A60F5B" w:rsidRDefault="00A60F5B" w:rsidP="00A60F5B">
      <w:pPr>
        <w:spacing w:after="160" w:line="259" w:lineRule="auto"/>
        <w:ind w:left="0" w:firstLine="0"/>
        <w:rPr>
          <w:rFonts w:eastAsia="Times New Roman" w:cstheme="minorHAnsi"/>
          <w:szCs w:val="24"/>
        </w:rPr>
      </w:pPr>
      <w:r w:rsidRPr="00A60F5B">
        <w:rPr>
          <w:rFonts w:eastAsia="Times New Roman" w:cstheme="minorHAnsi"/>
          <w:szCs w:val="24"/>
        </w:rPr>
        <w:t xml:space="preserve">© </w:t>
      </w:r>
      <w:proofErr w:type="spellStart"/>
      <w:r w:rsidRPr="00A60F5B">
        <w:rPr>
          <w:rFonts w:eastAsia="Times New Roman" w:cstheme="minorHAnsi"/>
          <w:szCs w:val="24"/>
        </w:rPr>
        <w:t>CollinsBartholomew</w:t>
      </w:r>
      <w:proofErr w:type="spellEnd"/>
      <w:r w:rsidRPr="00A60F5B">
        <w:rPr>
          <w:rFonts w:eastAsia="Times New Roman" w:cstheme="minorHAnsi"/>
          <w:szCs w:val="24"/>
        </w:rPr>
        <w:t xml:space="preserve"> Ltd (2019) FOR SCHOOLS USE ONLY</w:t>
      </w:r>
    </w:p>
    <w:p w14:paraId="49F1B334" w14:textId="77777777" w:rsidR="00A60F5B" w:rsidRPr="00A60F5B" w:rsidRDefault="00A60F5B" w:rsidP="00A60F5B">
      <w:pPr>
        <w:spacing w:after="160" w:line="259" w:lineRule="auto"/>
        <w:ind w:left="0" w:firstLine="0"/>
        <w:rPr>
          <w:rFonts w:eastAsia="Times New Roman" w:cstheme="minorHAnsi"/>
          <w:szCs w:val="24"/>
        </w:rPr>
      </w:pPr>
      <w:r w:rsidRPr="00A60F5B">
        <w:rPr>
          <w:rFonts w:eastAsia="Times New Roman" w:cstheme="minorHAnsi"/>
          <w:szCs w:val="24"/>
        </w:rPr>
        <w:t>© Crown copyright and database rights 2020 Ordnance Survey (100025252).  FOR SCHOOLS USE ONLY.</w:t>
      </w:r>
    </w:p>
    <w:p w14:paraId="5874AECD" w14:textId="77777777" w:rsidR="00A60F5B" w:rsidRPr="00A60F5B" w:rsidRDefault="00A60F5B" w:rsidP="00A60F5B">
      <w:pPr>
        <w:spacing w:after="160" w:line="259" w:lineRule="auto"/>
        <w:ind w:left="0" w:firstLine="0"/>
        <w:rPr>
          <w:rFonts w:eastAsia="Times New Roman" w:cstheme="minorHAnsi"/>
          <w:szCs w:val="24"/>
        </w:rPr>
      </w:pPr>
      <w:r w:rsidRPr="00A60F5B">
        <w:rPr>
          <w:rFonts w:eastAsia="Times New Roman" w:cstheme="minorHAnsi"/>
          <w:szCs w:val="24"/>
        </w:rPr>
        <w:t xml:space="preserve">Aerial photography © </w:t>
      </w:r>
      <w:proofErr w:type="spellStart"/>
      <w:r w:rsidRPr="00A60F5B">
        <w:rPr>
          <w:rFonts w:eastAsia="Times New Roman" w:cstheme="minorHAnsi"/>
          <w:szCs w:val="24"/>
        </w:rPr>
        <w:t>Getmapping</w:t>
      </w:r>
      <w:proofErr w:type="spellEnd"/>
      <w:r w:rsidRPr="00A60F5B">
        <w:rPr>
          <w:rFonts w:eastAsia="Times New Roman" w:cstheme="minorHAnsi"/>
          <w:szCs w:val="24"/>
        </w:rPr>
        <w:t xml:space="preserve"> plc.  Contains OS data.  FOR SCHOOLS USE ONLY.</w:t>
      </w:r>
    </w:p>
    <w:p w14:paraId="0F62D14E" w14:textId="77777777" w:rsidR="00A60F5B" w:rsidRPr="00A60F5B" w:rsidRDefault="00A60F5B" w:rsidP="00A60F5B">
      <w:pPr>
        <w:spacing w:before="120" w:after="0" w:line="240" w:lineRule="auto"/>
        <w:ind w:left="0" w:firstLine="0"/>
      </w:pPr>
      <w:r w:rsidRPr="00A60F5B">
        <w:rPr>
          <w:rFonts w:eastAsia="Times New Roman" w:cstheme="minorHAnsi"/>
          <w:szCs w:val="24"/>
        </w:rPr>
        <w:t>Historic mapping courtesy of the National Library of Scotland.  FOR SCHOOLS USE ONLY.</w:t>
      </w:r>
    </w:p>
    <w:p w14:paraId="0DF495F0" w14:textId="77777777" w:rsidR="0038110B" w:rsidRPr="00A60F5B" w:rsidRDefault="0038110B" w:rsidP="0038110B">
      <w:pPr>
        <w:rPr>
          <w:lang w:eastAsia="en-US"/>
        </w:rPr>
      </w:pPr>
    </w:p>
    <w:sectPr w:rsidR="0038110B" w:rsidRPr="00A60F5B" w:rsidSect="008C0959">
      <w:headerReference w:type="default" r:id="rId10"/>
      <w:footerReference w:type="default" r:id="rId11"/>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31C49" w14:textId="77777777" w:rsidR="00C93EC4" w:rsidRDefault="00C93EC4" w:rsidP="005A1304">
      <w:r>
        <w:separator/>
      </w:r>
    </w:p>
  </w:endnote>
  <w:endnote w:type="continuationSeparator" w:id="0">
    <w:p w14:paraId="610D4D02" w14:textId="77777777" w:rsidR="00C93EC4" w:rsidRDefault="00C93EC4"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FD5C5" w14:textId="77777777" w:rsidR="00A14AF5" w:rsidRDefault="00A14AF5" w:rsidP="005A1304">
    <w:pPr>
      <w:pStyle w:val="Footer"/>
    </w:pPr>
    <w:r>
      <w:rPr>
        <w:noProof/>
      </w:rPr>
      <w:drawing>
        <wp:inline distT="0" distB="0" distL="0" distR="0" wp14:anchorId="0888C597" wp14:editId="0210D97F">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38321" w14:textId="77777777" w:rsidR="00C93EC4" w:rsidRDefault="00C93EC4" w:rsidP="005A1304">
      <w:r>
        <w:separator/>
      </w:r>
    </w:p>
  </w:footnote>
  <w:footnote w:type="continuationSeparator" w:id="0">
    <w:p w14:paraId="67342216" w14:textId="77777777" w:rsidR="00C93EC4" w:rsidRDefault="00C93EC4"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9B20" w14:textId="77777777" w:rsidR="00A14AF5" w:rsidRDefault="00A14AF5" w:rsidP="005A1304">
    <w:pPr>
      <w:pStyle w:val="Header"/>
    </w:pPr>
    <w:r>
      <w:rPr>
        <w:noProof/>
      </w:rPr>
      <w:drawing>
        <wp:inline distT="0" distB="0" distL="0" distR="0" wp14:anchorId="0EC7EDA4" wp14:editId="26F4630E">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196106"/>
    <w:multiLevelType w:val="hybridMultilevel"/>
    <w:tmpl w:val="22988088"/>
    <w:lvl w:ilvl="0" w:tplc="66E261A4">
      <w:start w:val="1"/>
      <w:numFmt w:val="lowerLetter"/>
      <w:lvlText w:val="%1"/>
      <w:lvlJc w:val="left"/>
      <w:pPr>
        <w:ind w:left="3021"/>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A14A1550">
      <w:start w:val="1"/>
      <w:numFmt w:val="lowerLetter"/>
      <w:lvlText w:val="%2"/>
      <w:lvlJc w:val="left"/>
      <w:pPr>
        <w:ind w:left="39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E8A82FD8">
      <w:start w:val="1"/>
      <w:numFmt w:val="lowerRoman"/>
      <w:lvlText w:val="%3"/>
      <w:lvlJc w:val="left"/>
      <w:pPr>
        <w:ind w:left="46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FB50DE8E">
      <w:start w:val="1"/>
      <w:numFmt w:val="decimal"/>
      <w:lvlText w:val="%4"/>
      <w:lvlJc w:val="left"/>
      <w:pPr>
        <w:ind w:left="54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8CD8C312">
      <w:start w:val="1"/>
      <w:numFmt w:val="lowerLetter"/>
      <w:lvlText w:val="%5"/>
      <w:lvlJc w:val="left"/>
      <w:pPr>
        <w:ind w:left="612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5" w:tplc="01A42FB4">
      <w:start w:val="1"/>
      <w:numFmt w:val="lowerRoman"/>
      <w:lvlText w:val="%6"/>
      <w:lvlJc w:val="left"/>
      <w:pPr>
        <w:ind w:left="68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6" w:tplc="5B88E1F4">
      <w:start w:val="1"/>
      <w:numFmt w:val="decimal"/>
      <w:lvlText w:val="%7"/>
      <w:lvlJc w:val="left"/>
      <w:pPr>
        <w:ind w:left="756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EDA45182">
      <w:start w:val="1"/>
      <w:numFmt w:val="lowerLetter"/>
      <w:lvlText w:val="%8"/>
      <w:lvlJc w:val="left"/>
      <w:pPr>
        <w:ind w:left="828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8" w:tplc="6680C0D8">
      <w:start w:val="1"/>
      <w:numFmt w:val="lowerRoman"/>
      <w:lvlText w:val="%9"/>
      <w:lvlJc w:val="left"/>
      <w:pPr>
        <w:ind w:left="90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abstractNum>
  <w:abstractNum w:abstractNumId="3" w15:restartNumberingAfterBreak="0">
    <w:nsid w:val="6CD43F94"/>
    <w:multiLevelType w:val="hybridMultilevel"/>
    <w:tmpl w:val="DFA07CA2"/>
    <w:lvl w:ilvl="0" w:tplc="F5A6A4A8">
      <w:start w:val="1"/>
      <w:numFmt w:val="lowerLetter"/>
      <w:lvlText w:val="%1."/>
      <w:lvlJc w:val="left"/>
      <w:pPr>
        <w:ind w:left="1070" w:hanging="360"/>
      </w:pPr>
      <w:rPr>
        <w:i w:val="0"/>
        <w:iCs/>
        <w:color w:val="385623" w:themeColor="accent6"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10B"/>
    <w:rsid w:val="00044DCB"/>
    <w:rsid w:val="00100C71"/>
    <w:rsid w:val="00124BB9"/>
    <w:rsid w:val="001B17D0"/>
    <w:rsid w:val="00251912"/>
    <w:rsid w:val="00293908"/>
    <w:rsid w:val="0038110B"/>
    <w:rsid w:val="0040495D"/>
    <w:rsid w:val="00426824"/>
    <w:rsid w:val="005A1304"/>
    <w:rsid w:val="008901FF"/>
    <w:rsid w:val="008C0959"/>
    <w:rsid w:val="008C3C31"/>
    <w:rsid w:val="00911468"/>
    <w:rsid w:val="009263D6"/>
    <w:rsid w:val="00A10837"/>
    <w:rsid w:val="00A14AF5"/>
    <w:rsid w:val="00A33792"/>
    <w:rsid w:val="00A60F5B"/>
    <w:rsid w:val="00B46512"/>
    <w:rsid w:val="00B87964"/>
    <w:rsid w:val="00C93EC4"/>
    <w:rsid w:val="00CA4053"/>
    <w:rsid w:val="00D71778"/>
    <w:rsid w:val="00D72C03"/>
    <w:rsid w:val="00EB4C81"/>
    <w:rsid w:val="00F0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5E02E4"/>
  <w15:chartTrackingRefBased/>
  <w15:docId w15:val="{F347C47B-4377-42E9-946F-4301D6F0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92"/>
    <w:pPr>
      <w:spacing w:after="4" w:line="250" w:lineRule="auto"/>
      <w:ind w:left="10" w:hanging="10"/>
    </w:pPr>
    <w:rPr>
      <w:rFonts w:eastAsia="Arial" w:cs="Arial"/>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A33792"/>
    <w:pPr>
      <w:keepNext/>
      <w:keepLines/>
      <w:spacing w:before="40" w:after="0" w:line="240" w:lineRule="auto"/>
      <w:outlineLvl w:val="1"/>
    </w:pPr>
    <w:rPr>
      <w:rFonts w:asciiTheme="majorHAnsi" w:eastAsiaTheme="majorEastAsia" w:hAnsiTheme="majorHAnsi" w:cstheme="majorBidi"/>
      <w:b/>
      <w:bCs/>
      <w:i/>
      <w:color w:val="385623" w:themeColor="accent6" w:themeShade="80"/>
      <w:sz w:val="28"/>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8C3C31"/>
    <w:rPr>
      <w:color w:val="954F72" w:themeColor="followedHyperlink"/>
      <w:u w:val="single"/>
    </w:rPr>
  </w:style>
  <w:style w:type="character" w:customStyle="1" w:styleId="Heading2Char">
    <w:name w:val="Heading 2 Char"/>
    <w:basedOn w:val="DefaultParagraphFont"/>
    <w:link w:val="Heading2"/>
    <w:uiPriority w:val="9"/>
    <w:rsid w:val="00A33792"/>
    <w:rPr>
      <w:rFonts w:asciiTheme="majorHAnsi" w:eastAsiaTheme="majorEastAsia" w:hAnsiTheme="majorHAnsi" w:cstheme="majorBidi"/>
      <w:b/>
      <w:bCs/>
      <w:i/>
      <w:color w:val="385623" w:themeColor="accent6" w:themeShade="80"/>
      <w:sz w:val="28"/>
      <w:lang w:eastAsia="en-GB"/>
    </w:rPr>
  </w:style>
  <w:style w:type="character" w:customStyle="1" w:styleId="Heading1Char">
    <w:name w:val="Heading 1 Char"/>
    <w:basedOn w:val="DefaultParagraphFont"/>
    <w:link w:val="Heading1"/>
    <w:uiPriority w:val="9"/>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4381-3C0B-4B03-A11B-D4EE41C6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template3.dotx</Template>
  <TotalTime>26</TotalTime>
  <Pages>5</Pages>
  <Words>980</Words>
  <Characters>5501</Characters>
  <Application>Microsoft Office Word</Application>
  <DocSecurity>0</DocSecurity>
  <Lines>130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Digimap for Schools to support GCSE</dc:title>
  <dc:subject/>
  <dc:creator>Piroska Nemeth</dc:creator>
  <cp:keywords/>
  <dc:description/>
  <cp:lastModifiedBy>vivienne.mayo@ed.ac.uk</cp:lastModifiedBy>
  <cp:revision>7</cp:revision>
  <dcterms:created xsi:type="dcterms:W3CDTF">2020-08-13T12:03:00Z</dcterms:created>
  <dcterms:modified xsi:type="dcterms:W3CDTF">2020-08-31T08:50:00Z</dcterms:modified>
</cp:coreProperties>
</file>