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736C" w14:textId="77777777" w:rsidR="002E7134" w:rsidRPr="002E7134" w:rsidRDefault="002E7134" w:rsidP="002E713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28"/>
          <w:szCs w:val="28"/>
          <w:lang w:eastAsia="en-US"/>
        </w:rPr>
      </w:pPr>
    </w:p>
    <w:p w14:paraId="31AE3E99" w14:textId="19A9BC6D" w:rsidR="008C0959" w:rsidRPr="002E7134" w:rsidRDefault="002E7134" w:rsidP="002E713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74"/>
          <w:szCs w:val="74"/>
          <w:lang w:eastAsia="en-US"/>
        </w:rPr>
      </w:pPr>
      <w:r w:rsidRPr="002E7134">
        <w:rPr>
          <w:b/>
          <w:bCs/>
          <w:color w:val="2F502A"/>
          <w:sz w:val="74"/>
          <w:szCs w:val="74"/>
          <w:lang w:eastAsia="en-US"/>
        </w:rPr>
        <w:t>Shop for a House</w:t>
      </w:r>
    </w:p>
    <w:p w14:paraId="0D6F4770" w14:textId="7566E6F1" w:rsidR="002E7134" w:rsidRPr="002E7134" w:rsidRDefault="002E7134" w:rsidP="002E713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48"/>
          <w:szCs w:val="48"/>
          <w:lang w:eastAsia="en-US"/>
        </w:rPr>
      </w:pPr>
      <w:r w:rsidRPr="002E7134">
        <w:rPr>
          <w:b/>
          <w:bCs/>
          <w:color w:val="2F502A"/>
          <w:sz w:val="48"/>
          <w:szCs w:val="48"/>
          <w:lang w:eastAsia="en-US"/>
        </w:rPr>
        <w:t>Urban regeneration of local high street</w:t>
      </w:r>
    </w:p>
    <w:p w14:paraId="07B6AE14" w14:textId="373A1B74" w:rsidR="002E7134" w:rsidRPr="002E7134" w:rsidRDefault="002E7134" w:rsidP="002E713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0"/>
          <w:szCs w:val="40"/>
          <w:lang w:eastAsia="en-US"/>
        </w:rPr>
      </w:pPr>
      <w:r w:rsidRPr="002E7134">
        <w:rPr>
          <w:color w:val="2F502A"/>
          <w:sz w:val="40"/>
          <w:szCs w:val="40"/>
          <w:lang w:eastAsia="en-US"/>
        </w:rPr>
        <w:t>Alan Parkinson</w:t>
      </w:r>
    </w:p>
    <w:p w14:paraId="4B3C080F" w14:textId="65C47F74" w:rsidR="002E7134" w:rsidRPr="002E7134" w:rsidRDefault="002E7134" w:rsidP="002E713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74"/>
          <w:szCs w:val="74"/>
          <w:lang w:eastAsia="en-US"/>
        </w:rPr>
      </w:pPr>
      <w:r w:rsidRPr="002E7134">
        <w:rPr>
          <w:b/>
          <w:bCs/>
          <w:color w:val="2F502A"/>
          <w:sz w:val="74"/>
          <w:szCs w:val="74"/>
          <w:lang w:eastAsia="en-US"/>
        </w:rPr>
        <w:t>Geography Teaching Resource</w:t>
      </w:r>
    </w:p>
    <w:p w14:paraId="3E5A6A98" w14:textId="19CBEE3C" w:rsidR="002E7134" w:rsidRDefault="002E7134" w:rsidP="002E713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0"/>
          <w:szCs w:val="40"/>
          <w:lang w:eastAsia="en-US"/>
        </w:rPr>
      </w:pPr>
      <w:r w:rsidRPr="002E7134">
        <w:rPr>
          <w:color w:val="2F502A"/>
          <w:sz w:val="40"/>
          <w:szCs w:val="40"/>
          <w:lang w:eastAsia="en-US"/>
        </w:rPr>
        <w:t>Secondary</w:t>
      </w:r>
    </w:p>
    <w:p w14:paraId="1C6E88FF" w14:textId="54A75F7A" w:rsidR="0048145E" w:rsidRDefault="0048145E">
      <w:pPr>
        <w:spacing w:after="160" w:line="259" w:lineRule="auto"/>
        <w:ind w:left="0" w:firstLine="0"/>
        <w:rPr>
          <w:lang w:eastAsia="en-US"/>
        </w:rPr>
      </w:pPr>
      <w:r w:rsidRPr="00456806">
        <w:rPr>
          <w:noProof/>
        </w:rPr>
        <w:drawing>
          <wp:anchor distT="0" distB="0" distL="114300" distR="114300" simplePos="0" relativeHeight="251678720" behindDoc="0" locked="1" layoutInCell="1" allowOverlap="0" wp14:anchorId="3406AF6D" wp14:editId="39C8D62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372100" cy="3981450"/>
            <wp:effectExtent l="0" t="0" r="0" b="0"/>
            <wp:wrapTopAndBottom/>
            <wp:docPr id="1" name="Picture 1" descr="map with buildings outlined in different colo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 descr="map with buildings outlined in different colour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85561" w14:textId="77777777" w:rsidR="0048145E" w:rsidRPr="00C532AD" w:rsidRDefault="0048145E" w:rsidP="0048145E"/>
    <w:p w14:paraId="72967C05" w14:textId="77777777" w:rsidR="0048145E" w:rsidRDefault="0048145E">
      <w:pPr>
        <w:spacing w:after="160" w:line="259" w:lineRule="auto"/>
        <w:ind w:left="0" w:firstLine="0"/>
        <w:rPr>
          <w:lang w:eastAsia="en-US"/>
        </w:rPr>
      </w:pPr>
    </w:p>
    <w:p w14:paraId="51F52D42" w14:textId="77777777" w:rsidR="002E7134" w:rsidRDefault="002E7134">
      <w:pPr>
        <w:spacing w:after="160" w:line="259" w:lineRule="auto"/>
        <w:ind w:left="0" w:firstLine="0"/>
        <w:rPr>
          <w:lang w:eastAsia="en-US"/>
        </w:rPr>
      </w:pPr>
      <w:r>
        <w:rPr>
          <w:lang w:eastAsia="en-US"/>
        </w:rPr>
        <w:br w:type="page"/>
      </w:r>
    </w:p>
    <w:sdt>
      <w:sdtPr>
        <w:rPr>
          <w:rFonts w:asciiTheme="minorHAnsi" w:eastAsia="Arial" w:hAnsiTheme="minorHAnsi" w:cs="Arial"/>
          <w:b w:val="0"/>
          <w:bCs w:val="0"/>
          <w:sz w:val="24"/>
          <w:szCs w:val="22"/>
          <w:lang w:val="en-GB"/>
        </w:rPr>
        <w:id w:val="1896087740"/>
        <w:docPartObj>
          <w:docPartGallery w:val="Table of Contents"/>
          <w:docPartUnique/>
        </w:docPartObj>
      </w:sdtPr>
      <w:sdtEndPr>
        <w:rPr>
          <w:noProof/>
          <w:color w:val="auto"/>
          <w:sz w:val="22"/>
        </w:rPr>
      </w:sdtEndPr>
      <w:sdtContent>
        <w:p w14:paraId="40169004" w14:textId="1614D6D5" w:rsidR="00AE237E" w:rsidRDefault="00AE237E">
          <w:pPr>
            <w:pStyle w:val="TOCHeading"/>
          </w:pPr>
          <w:r>
            <w:t>Contents</w:t>
          </w:r>
        </w:p>
        <w:p w14:paraId="2C5A03B3" w14:textId="7AA15AC3" w:rsidR="0048145E" w:rsidRDefault="00AE237E">
          <w:pPr>
            <w:pStyle w:val="TOC1"/>
            <w:rPr>
              <w:rFonts w:eastAsiaTheme="minorEastAsia" w:cstheme="minorBid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60441" w:history="1">
            <w:r w:rsidR="0048145E" w:rsidRPr="00D17D53">
              <w:rPr>
                <w:rStyle w:val="Hyperlink"/>
                <w:lang w:eastAsia="en-US"/>
              </w:rPr>
              <w:t xml:space="preserve">Digimap for </w:t>
            </w:r>
            <w:r w:rsidR="0048145E" w:rsidRPr="00D17D53">
              <w:rPr>
                <w:rStyle w:val="Hyperlink"/>
              </w:rPr>
              <w:t>Schools</w:t>
            </w:r>
            <w:r w:rsidR="0048145E" w:rsidRPr="00D17D53">
              <w:rPr>
                <w:rStyle w:val="Hyperlink"/>
                <w:lang w:eastAsia="en-US"/>
              </w:rPr>
              <w:t xml:space="preserve"> Geography Resources</w:t>
            </w:r>
            <w:r w:rsidR="0048145E">
              <w:rPr>
                <w:webHidden/>
              </w:rPr>
              <w:tab/>
            </w:r>
            <w:r w:rsidR="0048145E">
              <w:rPr>
                <w:webHidden/>
              </w:rPr>
              <w:fldChar w:fldCharType="begin"/>
            </w:r>
            <w:r w:rsidR="0048145E">
              <w:rPr>
                <w:webHidden/>
              </w:rPr>
              <w:instrText xml:space="preserve"> PAGEREF _Toc49760441 \h </w:instrText>
            </w:r>
            <w:r w:rsidR="0048145E">
              <w:rPr>
                <w:webHidden/>
              </w:rPr>
            </w:r>
            <w:r w:rsidR="0048145E">
              <w:rPr>
                <w:webHidden/>
              </w:rPr>
              <w:fldChar w:fldCharType="separate"/>
            </w:r>
            <w:r w:rsidR="0048145E">
              <w:rPr>
                <w:webHidden/>
              </w:rPr>
              <w:t>3</w:t>
            </w:r>
            <w:r w:rsidR="0048145E">
              <w:rPr>
                <w:webHidden/>
              </w:rPr>
              <w:fldChar w:fldCharType="end"/>
            </w:r>
          </w:hyperlink>
        </w:p>
        <w:p w14:paraId="144CC2F8" w14:textId="38C2E2DB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2" w:history="1">
            <w:r w:rsidRPr="00D17D53">
              <w:rPr>
                <w:rStyle w:val="Hyperlink"/>
              </w:rPr>
              <w:t>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FE06EDF" w14:textId="0B518CB2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3" w:history="1">
            <w:r w:rsidRPr="00D17D53">
              <w:rPr>
                <w:rStyle w:val="Hyperlink"/>
              </w:rPr>
              <w:t>Adding photographs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00A457E" w14:textId="567E6E6E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4" w:history="1">
            <w:r w:rsidRPr="00D17D53">
              <w:rPr>
                <w:rStyle w:val="Hyperlink"/>
              </w:rPr>
              <w:t>Using an iPad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518BC80" w14:textId="53AA9CBF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5" w:history="1">
            <w:r w:rsidRPr="00D17D53">
              <w:rPr>
                <w:rStyle w:val="Hyperlink"/>
              </w:rPr>
              <w:t>Colour coding shops by type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1047084" w14:textId="3413C4FD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6" w:history="1">
            <w:r w:rsidRPr="00D17D53">
              <w:rPr>
                <w:rStyle w:val="Hyperlink"/>
              </w:rPr>
              <w:t>Class 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25D2EA7" w14:textId="58E7077E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7" w:history="1">
            <w:r w:rsidRPr="00D17D53">
              <w:rPr>
                <w:rStyle w:val="Hyperlink"/>
              </w:rPr>
              <w:t>Example map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BD38712" w14:textId="2A4DFBF9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8" w:history="1">
            <w:r w:rsidRPr="00D17D53">
              <w:rPr>
                <w:rStyle w:val="Hyperlink"/>
              </w:rPr>
              <w:t>Suggested colour coding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CF1B10B" w14:textId="5CBC7C80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49" w:history="1">
            <w:r w:rsidRPr="00D17D53">
              <w:rPr>
                <w:rStyle w:val="Hyperlink"/>
              </w:rPr>
              <w:t>Taking it further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F21B9A7" w14:textId="3E4D24B2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50" w:history="1">
            <w:r w:rsidRPr="00D17D53">
              <w:rPr>
                <w:rStyle w:val="Hyperlink"/>
              </w:rPr>
              <w:t>Web link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BDC2085" w14:textId="6E7B617C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51" w:history="1">
            <w:r w:rsidRPr="00D17D53">
              <w:rPr>
                <w:rStyle w:val="Hyperlink"/>
              </w:rPr>
              <w:t>Copyright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6D87AE4" w14:textId="4A8947E8" w:rsidR="0048145E" w:rsidRDefault="0048145E">
          <w:pPr>
            <w:pStyle w:val="TOC1"/>
            <w:rPr>
              <w:rFonts w:eastAsiaTheme="minorEastAsia" w:cstheme="minorBidi"/>
            </w:rPr>
          </w:pPr>
          <w:hyperlink w:anchor="_Toc49760452" w:history="1">
            <w:r w:rsidRPr="00D17D53">
              <w:rPr>
                <w:rStyle w:val="Hyperlink"/>
              </w:rPr>
              <w:t>Acknowledgements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_Toc49760452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C9FAF96" w14:textId="59EF37DF" w:rsidR="00AE237E" w:rsidRDefault="00AE237E">
          <w:r>
            <w:rPr>
              <w:b/>
              <w:bCs/>
              <w:noProof/>
            </w:rPr>
            <w:fldChar w:fldCharType="end"/>
          </w:r>
        </w:p>
      </w:sdtContent>
    </w:sdt>
    <w:p w14:paraId="79130E46" w14:textId="77777777" w:rsidR="00AE237E" w:rsidRDefault="00AE237E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i/>
          <w:lang w:eastAsia="en-US"/>
        </w:rPr>
      </w:pPr>
      <w:r>
        <w:rPr>
          <w:rFonts w:asciiTheme="majorHAnsi" w:eastAsiaTheme="majorEastAsia" w:hAnsiTheme="majorHAnsi" w:cstheme="majorBidi"/>
          <w:b/>
          <w:i/>
          <w:lang w:eastAsia="en-US"/>
        </w:rPr>
        <w:br w:type="page"/>
      </w:r>
    </w:p>
    <w:p w14:paraId="6A2C10BE" w14:textId="0AEE7534" w:rsidR="002E7134" w:rsidRPr="002E7134" w:rsidRDefault="002E7134" w:rsidP="002C4604">
      <w:pPr>
        <w:pStyle w:val="Heading1"/>
        <w:rPr>
          <w:lang w:eastAsia="en-US"/>
        </w:rPr>
      </w:pPr>
      <w:bookmarkStart w:id="0" w:name="_Toc49760441"/>
      <w:r w:rsidRPr="002E7134">
        <w:rPr>
          <w:lang w:eastAsia="en-US"/>
        </w:rPr>
        <w:lastRenderedPageBreak/>
        <w:t xml:space="preserve">Digimap for </w:t>
      </w:r>
      <w:r w:rsidRPr="002E7134">
        <w:t>Schools</w:t>
      </w:r>
      <w:r w:rsidRPr="002E7134">
        <w:rPr>
          <w:lang w:eastAsia="en-US"/>
        </w:rPr>
        <w:t xml:space="preserve"> Geography Resources</w:t>
      </w:r>
      <w:bookmarkEnd w:id="0"/>
    </w:p>
    <w:p w14:paraId="378B4661" w14:textId="5DB6BF7F" w:rsidR="002E7134" w:rsidRPr="002E7134" w:rsidRDefault="002E7134" w:rsidP="003148F5">
      <w:pPr>
        <w:spacing w:after="0" w:line="240" w:lineRule="auto"/>
        <w:ind w:left="0" w:firstLine="0"/>
        <w:rPr>
          <w:rFonts w:eastAsia="Calibri" w:cs="Times New Roman"/>
          <w:szCs w:val="20"/>
          <w:lang w:eastAsia="en-US"/>
        </w:rPr>
      </w:pPr>
      <w:r w:rsidRPr="002E7134">
        <w:rPr>
          <w:rFonts w:eastAsia="Calibri" w:cs="Times New Roman"/>
          <w:szCs w:val="20"/>
          <w:lang w:eastAsia="en-US"/>
        </w:rPr>
        <w:t>These resources are a guide for teachers to demonstrate to the whole class or direct individual students as appropriate</w:t>
      </w:r>
      <w:r w:rsidR="00AE237E">
        <w:rPr>
          <w:rFonts w:eastAsia="Calibri" w:cs="Times New Roman"/>
          <w:szCs w:val="20"/>
          <w:lang w:eastAsia="en-US"/>
        </w:rPr>
        <w:t xml:space="preserve">.  </w:t>
      </w:r>
      <w:r w:rsidRPr="002E7134">
        <w:rPr>
          <w:rFonts w:eastAsia="Calibri" w:cs="Times New Roman"/>
          <w:szCs w:val="20"/>
          <w:lang w:eastAsia="en-US"/>
        </w:rPr>
        <w:t>Each activity has several ideas within it that you can tailor to suit your class and pupils</w:t>
      </w:r>
      <w:r w:rsidR="00AE237E">
        <w:rPr>
          <w:rFonts w:eastAsia="Calibri" w:cs="Times New Roman"/>
          <w:szCs w:val="20"/>
          <w:lang w:eastAsia="en-US"/>
        </w:rPr>
        <w:t xml:space="preserve">.  </w:t>
      </w:r>
      <w:r w:rsidRPr="002E7134">
        <w:rPr>
          <w:rFonts w:eastAsia="Calibri" w:cs="Times New Roman"/>
          <w:szCs w:val="20"/>
          <w:lang w:eastAsia="en-US"/>
        </w:rPr>
        <w:t>Some resources contain worksheets for direct distribution to pupils.</w:t>
      </w:r>
    </w:p>
    <w:p w14:paraId="7517CCA7" w14:textId="0886AABC" w:rsidR="002E7134" w:rsidRPr="002E7134" w:rsidRDefault="002E7134" w:rsidP="002E7134">
      <w:pPr>
        <w:ind w:left="567"/>
        <w:rPr>
          <w:rFonts w:eastAsia="Calibri" w:cs="Times New Roman"/>
          <w:color w:val="0563C1" w:themeColor="hyperlink"/>
          <w:szCs w:val="20"/>
          <w:u w:val="single"/>
          <w:lang w:eastAsia="en-US"/>
        </w:rPr>
      </w:pPr>
    </w:p>
    <w:p w14:paraId="358BCE00" w14:textId="1358E121" w:rsidR="002E7134" w:rsidRPr="00456806" w:rsidRDefault="002C4604" w:rsidP="002C4604">
      <w:r>
        <w:t>Content and Curriculum Links</w:t>
      </w:r>
    </w:p>
    <w:p w14:paraId="4F6A9550" w14:textId="3FB4E5BE" w:rsidR="002E7134" w:rsidRPr="00456806" w:rsidRDefault="002E7134" w:rsidP="002E7134">
      <w:pPr>
        <w:spacing w:after="0" w:line="259" w:lineRule="auto"/>
        <w:rPr>
          <w:rFonts w:ascii="Arial" w:hAnsi="Arial"/>
        </w:rPr>
      </w:pPr>
    </w:p>
    <w:tbl>
      <w:tblPr>
        <w:tblStyle w:val="TableGrid0"/>
        <w:tblW w:w="9815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10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406"/>
        <w:gridCol w:w="4983"/>
        <w:gridCol w:w="3426"/>
      </w:tblGrid>
      <w:tr w:rsidR="002E7134" w:rsidRPr="00456806" w14:paraId="47238D9A" w14:textId="77777777" w:rsidTr="002E7134">
        <w:trPr>
          <w:trHeight w:val="375"/>
          <w:jc w:val="center"/>
        </w:trPr>
        <w:tc>
          <w:tcPr>
            <w:tcW w:w="1406" w:type="dxa"/>
          </w:tcPr>
          <w:p w14:paraId="46EF0A8F" w14:textId="0A0AEE8E" w:rsidR="002E7134" w:rsidRPr="002E7134" w:rsidRDefault="002E7134" w:rsidP="002E7134">
            <w:pPr>
              <w:rPr>
                <w:b/>
                <w:bCs/>
              </w:rPr>
            </w:pPr>
            <w:r w:rsidRPr="002E7134">
              <w:rPr>
                <w:b/>
                <w:bCs/>
              </w:rPr>
              <w:t>Level</w:t>
            </w:r>
          </w:p>
        </w:tc>
        <w:tc>
          <w:tcPr>
            <w:tcW w:w="4983" w:type="dxa"/>
          </w:tcPr>
          <w:p w14:paraId="5B74EA63" w14:textId="606E830B" w:rsidR="002E7134" w:rsidRPr="002E7134" w:rsidRDefault="002E7134" w:rsidP="002E7134">
            <w:pPr>
              <w:rPr>
                <w:b/>
                <w:bCs/>
              </w:rPr>
            </w:pPr>
            <w:r w:rsidRPr="002E7134">
              <w:rPr>
                <w:b/>
                <w:bCs/>
              </w:rPr>
              <w:t>Context</w:t>
            </w:r>
          </w:p>
        </w:tc>
        <w:tc>
          <w:tcPr>
            <w:tcW w:w="3426" w:type="dxa"/>
          </w:tcPr>
          <w:p w14:paraId="2F50BB05" w14:textId="0AA62573" w:rsidR="002E7134" w:rsidRPr="002E7134" w:rsidRDefault="002E7134" w:rsidP="002E7134">
            <w:pPr>
              <w:rPr>
                <w:b/>
                <w:bCs/>
              </w:rPr>
            </w:pPr>
            <w:r w:rsidRPr="002E7134">
              <w:rPr>
                <w:b/>
                <w:bCs/>
              </w:rPr>
              <w:t>Location</w:t>
            </w:r>
          </w:p>
        </w:tc>
      </w:tr>
      <w:tr w:rsidR="002E7134" w:rsidRPr="00456806" w14:paraId="5EC9FE35" w14:textId="77777777" w:rsidTr="002E7134">
        <w:trPr>
          <w:trHeight w:val="505"/>
          <w:jc w:val="center"/>
        </w:trPr>
        <w:tc>
          <w:tcPr>
            <w:tcW w:w="1406" w:type="dxa"/>
          </w:tcPr>
          <w:p w14:paraId="39FC1E2B" w14:textId="77777777" w:rsidR="002E7134" w:rsidRPr="00456806" w:rsidRDefault="002E7134" w:rsidP="002E7134">
            <w:r w:rsidRPr="00456806">
              <w:t>Secondary</w:t>
            </w:r>
          </w:p>
        </w:tc>
        <w:tc>
          <w:tcPr>
            <w:tcW w:w="4983" w:type="dxa"/>
          </w:tcPr>
          <w:p w14:paraId="181E2D91" w14:textId="08652195" w:rsidR="002E7134" w:rsidRPr="00456806" w:rsidRDefault="002E7134" w:rsidP="002E7134">
            <w:r w:rsidRPr="00456806">
              <w:t>Fieldwork, retailing/urban land use</w:t>
            </w:r>
          </w:p>
        </w:tc>
        <w:tc>
          <w:tcPr>
            <w:tcW w:w="3426" w:type="dxa"/>
          </w:tcPr>
          <w:p w14:paraId="58C6D443" w14:textId="22F76833" w:rsidR="002E7134" w:rsidRPr="00456806" w:rsidRDefault="002E7134" w:rsidP="002E7134">
            <w:r w:rsidRPr="00456806">
              <w:t>Any high street</w:t>
            </w:r>
          </w:p>
        </w:tc>
      </w:tr>
    </w:tbl>
    <w:p w14:paraId="1C4F7900" w14:textId="77777777" w:rsidR="002E7134" w:rsidRDefault="002E7134" w:rsidP="002E7134"/>
    <w:tbl>
      <w:tblPr>
        <w:tblStyle w:val="TableGrid0"/>
        <w:tblW w:w="9815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10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427"/>
        <w:gridCol w:w="6388"/>
      </w:tblGrid>
      <w:tr w:rsidR="002E7134" w:rsidRPr="00456806" w14:paraId="490CB4BD" w14:textId="77777777" w:rsidTr="002E7134">
        <w:trPr>
          <w:trHeight w:val="615"/>
          <w:jc w:val="center"/>
        </w:trPr>
        <w:tc>
          <w:tcPr>
            <w:tcW w:w="3427" w:type="dxa"/>
          </w:tcPr>
          <w:p w14:paraId="17F56AD9" w14:textId="2AC5F552" w:rsidR="002E7134" w:rsidRPr="00456806" w:rsidRDefault="002E7134" w:rsidP="002E7134">
            <w:r w:rsidRPr="00456806">
              <w:t>Knowledge</w:t>
            </w:r>
          </w:p>
        </w:tc>
        <w:tc>
          <w:tcPr>
            <w:tcW w:w="6388" w:type="dxa"/>
          </w:tcPr>
          <w:p w14:paraId="3D10D01D" w14:textId="588CCEF7" w:rsidR="002E7134" w:rsidRPr="00456806" w:rsidRDefault="002E7134" w:rsidP="002E7134">
            <w:r w:rsidRPr="00456806">
              <w:t>Land use mapping/adding polygons/adding labels and photographs/measuring areas/creating and printing maps</w:t>
            </w:r>
          </w:p>
        </w:tc>
      </w:tr>
      <w:tr w:rsidR="002E7134" w:rsidRPr="00456806" w14:paraId="18270293" w14:textId="77777777" w:rsidTr="002E7134">
        <w:trPr>
          <w:trHeight w:val="620"/>
          <w:jc w:val="center"/>
        </w:trPr>
        <w:tc>
          <w:tcPr>
            <w:tcW w:w="3427" w:type="dxa"/>
          </w:tcPr>
          <w:p w14:paraId="077E8617" w14:textId="07611A5E" w:rsidR="002E7134" w:rsidRPr="00456806" w:rsidRDefault="002E7134" w:rsidP="002E7134">
            <w:r w:rsidRPr="00456806">
              <w:t>Curriculum links (England)</w:t>
            </w:r>
          </w:p>
        </w:tc>
        <w:tc>
          <w:tcPr>
            <w:tcW w:w="6388" w:type="dxa"/>
          </w:tcPr>
          <w:p w14:paraId="1BEAC227" w14:textId="2CECBB97" w:rsidR="002E7134" w:rsidRPr="00456806" w:rsidRDefault="002E7134" w:rsidP="002E7134">
            <w:r w:rsidRPr="00456806">
              <w:t>Urban land use/retailing/regeneration – understanding the process of urbanization.</w:t>
            </w:r>
          </w:p>
        </w:tc>
      </w:tr>
      <w:tr w:rsidR="002E7134" w:rsidRPr="00456806" w14:paraId="271F6783" w14:textId="77777777" w:rsidTr="002E7134">
        <w:trPr>
          <w:trHeight w:val="620"/>
          <w:jc w:val="center"/>
        </w:trPr>
        <w:tc>
          <w:tcPr>
            <w:tcW w:w="3427" w:type="dxa"/>
          </w:tcPr>
          <w:p w14:paraId="2B9A81EB" w14:textId="333D37E1" w:rsidR="002E7134" w:rsidRPr="00456806" w:rsidRDefault="002E7134" w:rsidP="002E7134">
            <w:r w:rsidRPr="00456806">
              <w:t>Curriculum links (Wales)</w:t>
            </w:r>
          </w:p>
        </w:tc>
        <w:tc>
          <w:tcPr>
            <w:tcW w:w="6388" w:type="dxa"/>
          </w:tcPr>
          <w:p w14:paraId="6176D6E8" w14:textId="210E39D6" w:rsidR="002E7134" w:rsidRPr="00456806" w:rsidRDefault="002E7134" w:rsidP="002E7134">
            <w:r w:rsidRPr="00456806">
              <w:t>Locate places using maps and use maps to interpret and present locational information</w:t>
            </w:r>
            <w:r w:rsidR="00AE237E">
              <w:t xml:space="preserve">.  </w:t>
            </w:r>
            <w:r w:rsidRPr="00456806">
              <w:t>Explain how and why places change.</w:t>
            </w:r>
          </w:p>
        </w:tc>
      </w:tr>
      <w:tr w:rsidR="002E7134" w:rsidRPr="00456806" w14:paraId="709EDF19" w14:textId="77777777" w:rsidTr="002E7134">
        <w:trPr>
          <w:trHeight w:val="615"/>
          <w:jc w:val="center"/>
        </w:trPr>
        <w:tc>
          <w:tcPr>
            <w:tcW w:w="3427" w:type="dxa"/>
          </w:tcPr>
          <w:p w14:paraId="7AD2CF46" w14:textId="4E958143" w:rsidR="002E7134" w:rsidRPr="00456806" w:rsidRDefault="002E7134" w:rsidP="002E7134">
            <w:r w:rsidRPr="00456806">
              <w:t>Scottish Curriculum for Excellence</w:t>
            </w:r>
          </w:p>
        </w:tc>
        <w:tc>
          <w:tcPr>
            <w:tcW w:w="6388" w:type="dxa"/>
          </w:tcPr>
          <w:p w14:paraId="0466A399" w14:textId="479C96CF" w:rsidR="002E7134" w:rsidRPr="00456806" w:rsidRDefault="002E7134" w:rsidP="002E7134">
            <w:r w:rsidRPr="00456806">
              <w:t>Social studies outcomes: people, place and environment: 0.07a, 2.10a, 4.10b, 2.14a.</w:t>
            </w:r>
          </w:p>
        </w:tc>
      </w:tr>
    </w:tbl>
    <w:p w14:paraId="041B2561" w14:textId="2FE1B2E4" w:rsidR="002E7134" w:rsidRPr="00456806" w:rsidRDefault="002E7134" w:rsidP="002E7134">
      <w:pPr>
        <w:pStyle w:val="Heading1"/>
      </w:pPr>
      <w:bookmarkStart w:id="1" w:name="_Toc49760442"/>
      <w:r w:rsidRPr="002E7134">
        <w:t>Activity</w:t>
      </w:r>
      <w:bookmarkEnd w:id="1"/>
    </w:p>
    <w:p w14:paraId="20759EF5" w14:textId="243A173E" w:rsidR="002E7134" w:rsidRDefault="002E7134" w:rsidP="002C4604">
      <w:r w:rsidRPr="00456806">
        <w:t>Involve your class in an exploration of a local high street to identify what sort of shops there are</w:t>
      </w:r>
      <w:r w:rsidR="00AE237E">
        <w:t xml:space="preserve">.  </w:t>
      </w:r>
      <w:r w:rsidRPr="00456806">
        <w:t>Discuss why some shops are empty and what might be done about it, including the option to turn some of them into affordable housing.</w:t>
      </w:r>
    </w:p>
    <w:p w14:paraId="639A61EA" w14:textId="77777777" w:rsidR="002C4604" w:rsidRPr="00456806" w:rsidRDefault="002C4604" w:rsidP="002C4604"/>
    <w:p w14:paraId="5B5FD0A1" w14:textId="6B7A779D" w:rsidR="002E7134" w:rsidRPr="00456806" w:rsidRDefault="002E7134" w:rsidP="002E7134">
      <w:r w:rsidRPr="00456806">
        <w:t>Most high streets are linear features and some of them are quite lengthy</w:t>
      </w:r>
      <w:r w:rsidR="00AE237E">
        <w:t xml:space="preserve">.  </w:t>
      </w:r>
      <w:r w:rsidRPr="00456806">
        <w:t>This gives the option of giving individual pupils, or groups, responsibility for investigating clusters of shops</w:t>
      </w:r>
      <w:r w:rsidR="00AE237E">
        <w:t xml:space="preserve">.  </w:t>
      </w:r>
      <w:r w:rsidRPr="00456806">
        <w:t>Create a visual record of the high street by adding photographs, annotations and colour-coding to the map</w:t>
      </w:r>
      <w:r w:rsidR="00AE237E">
        <w:t xml:space="preserve">.  </w:t>
      </w:r>
      <w:r w:rsidRPr="00456806">
        <w:t xml:space="preserve">(This can be done over </w:t>
      </w:r>
      <w:proofErr w:type="gramStart"/>
      <w:r w:rsidRPr="00456806">
        <w:t>a period of time</w:t>
      </w:r>
      <w:proofErr w:type="gramEnd"/>
      <w:r w:rsidRPr="00456806">
        <w:t>).</w:t>
      </w:r>
    </w:p>
    <w:p w14:paraId="47985009" w14:textId="77777777" w:rsidR="002E7134" w:rsidRDefault="002E7134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sz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br w:type="page"/>
      </w:r>
    </w:p>
    <w:p w14:paraId="05D3901A" w14:textId="30CD1B2D" w:rsidR="002E7134" w:rsidRPr="00B2783B" w:rsidRDefault="002E7134" w:rsidP="007F6966">
      <w:pPr>
        <w:pStyle w:val="Heading1"/>
      </w:pPr>
      <w:bookmarkStart w:id="2" w:name="_Toc49760443"/>
      <w:r w:rsidRPr="00B2783B">
        <w:lastRenderedPageBreak/>
        <w:t>Adding photographs</w:t>
      </w:r>
      <w:bookmarkEnd w:id="2"/>
    </w:p>
    <w:p w14:paraId="204BE03B" w14:textId="645B9DE5" w:rsidR="002E7134" w:rsidRPr="00456806" w:rsidRDefault="00B2783B" w:rsidP="00A43742">
      <w:r>
        <w:t xml:space="preserve">(TIP: </w:t>
      </w:r>
      <w:r w:rsidR="00D57105">
        <w:t>I</w:t>
      </w:r>
      <w:r w:rsidR="002E7134" w:rsidRPr="00456806">
        <w:t>f you are creating a set of photographs yourself, use a Digimap for Schools print-out to note the frame number of each photograph onto the map as you proceed, so th</w:t>
      </w:r>
      <w:r w:rsidR="002E7134">
        <w:t>at you can find it easily later</w:t>
      </w:r>
      <w:r w:rsidR="002E7134" w:rsidRPr="00456806">
        <w:t>.</w:t>
      </w:r>
      <w:r>
        <w:t>)</w:t>
      </w:r>
    </w:p>
    <w:p w14:paraId="599F54FC" w14:textId="417F52C9" w:rsidR="002E7134" w:rsidRPr="00B2783B" w:rsidRDefault="002E7134" w:rsidP="007F6966">
      <w:pPr>
        <w:pStyle w:val="Heading1"/>
      </w:pPr>
      <w:bookmarkStart w:id="3" w:name="_Toc49760444"/>
      <w:r w:rsidRPr="00B2783B">
        <w:t>Using an iPad</w:t>
      </w:r>
      <w:bookmarkEnd w:id="3"/>
    </w:p>
    <w:p w14:paraId="2890AEDB" w14:textId="0D8DFBD5" w:rsidR="002E7134" w:rsidRPr="00456806" w:rsidRDefault="005E583F" w:rsidP="00A43742">
      <w:r>
        <w:t>P</w:t>
      </w:r>
      <w:r w:rsidR="002E7134" w:rsidRPr="00456806">
        <w:t>hotographs can be instantly attached to the map.</w:t>
      </w:r>
      <w:r w:rsidR="00A43742">
        <w:t xml:space="preserve">  </w:t>
      </w:r>
      <w:r w:rsidR="002E7134" w:rsidRPr="00456806">
        <w:t>Zoom into the largest scale of Digimap for Schools and locate the building you will photograph.</w:t>
      </w:r>
    </w:p>
    <w:p w14:paraId="4A7F0B54" w14:textId="2909C3AA" w:rsidR="000D72CC" w:rsidRDefault="001E49A2" w:rsidP="00B2783B">
      <w:pPr>
        <w:pStyle w:val="ListParagraph0"/>
        <w:numPr>
          <w:ilvl w:val="0"/>
          <w:numId w:val="13"/>
        </w:numPr>
      </w:pPr>
      <w:r>
        <w:t>O</w:t>
      </w:r>
      <w:r w:rsidR="000D72CC">
        <w:t>pen the Drawing Tools.</w:t>
      </w:r>
    </w:p>
    <w:p w14:paraId="635939A4" w14:textId="77777777" w:rsidR="000D72CC" w:rsidRDefault="002E7134" w:rsidP="00B2783B">
      <w:pPr>
        <w:pStyle w:val="ListParagraph0"/>
        <w:numPr>
          <w:ilvl w:val="0"/>
          <w:numId w:val="13"/>
        </w:numPr>
      </w:pPr>
      <w:r w:rsidRPr="005E583F">
        <w:t xml:space="preserve">Select the photo icon from </w:t>
      </w:r>
      <w:r w:rsidR="000D72CC">
        <w:t>the Draw and Create area.</w:t>
      </w:r>
    </w:p>
    <w:p w14:paraId="5190D0B0" w14:textId="4DD9FBEA" w:rsidR="002E7134" w:rsidRPr="005E583F" w:rsidRDefault="000D72CC" w:rsidP="00B2783B">
      <w:pPr>
        <w:pStyle w:val="ListParagraph0"/>
        <w:numPr>
          <w:ilvl w:val="0"/>
          <w:numId w:val="13"/>
        </w:numPr>
      </w:pPr>
      <w:r>
        <w:t xml:space="preserve">Select </w:t>
      </w:r>
      <w:r w:rsidR="002E7134" w:rsidRPr="005E583F">
        <w:t xml:space="preserve">the building </w:t>
      </w:r>
      <w:r>
        <w:t xml:space="preserve">on the map </w:t>
      </w:r>
      <w:r w:rsidR="002E7134" w:rsidRPr="005E583F">
        <w:t>and follow the option for ‘take photo or video’.</w:t>
      </w:r>
    </w:p>
    <w:p w14:paraId="3BA2D491" w14:textId="48A31C7D" w:rsidR="002E7134" w:rsidRPr="005E583F" w:rsidRDefault="002E7134" w:rsidP="00B2783B">
      <w:pPr>
        <w:pStyle w:val="ListParagraph0"/>
        <w:numPr>
          <w:ilvl w:val="0"/>
          <w:numId w:val="13"/>
        </w:numPr>
      </w:pPr>
      <w:r w:rsidRPr="005E583F">
        <w:t>Take photo and select ‘use’ and then ‘upload’</w:t>
      </w:r>
      <w:r w:rsidR="00AE237E">
        <w:t xml:space="preserve">.  </w:t>
      </w:r>
      <w:r w:rsidRPr="005E583F">
        <w:t>The pin will be on the building and the photo attached by a line.</w:t>
      </w:r>
    </w:p>
    <w:p w14:paraId="4E46202B" w14:textId="1A237DAD" w:rsidR="002E7134" w:rsidRDefault="002E7134" w:rsidP="00B2783B">
      <w:pPr>
        <w:pStyle w:val="ListParagraph0"/>
        <w:numPr>
          <w:ilvl w:val="0"/>
          <w:numId w:val="13"/>
        </w:numPr>
      </w:pPr>
      <w:r w:rsidRPr="00456806">
        <w:t>To move photographs</w:t>
      </w:r>
      <w:r w:rsidR="00911A01">
        <w:t xml:space="preserve"> </w:t>
      </w:r>
      <w:r w:rsidR="001E49A2">
        <w:t>just select the photo and drag it to a new position</w:t>
      </w:r>
      <w:r w:rsidRPr="00456806">
        <w:t>.</w:t>
      </w:r>
    </w:p>
    <w:p w14:paraId="6A05D31F" w14:textId="28F49835" w:rsidR="002E7134" w:rsidRPr="00456806" w:rsidRDefault="002E7134" w:rsidP="001E49A2">
      <w:pPr>
        <w:pStyle w:val="ListParagraph0"/>
        <w:numPr>
          <w:ilvl w:val="0"/>
          <w:numId w:val="13"/>
        </w:numPr>
      </w:pPr>
      <w:r w:rsidRPr="00456806">
        <w:t>If the pin is in the wrong position, select the pin and both the pin and the photograph will move together.</w:t>
      </w:r>
    </w:p>
    <w:p w14:paraId="7C81402C" w14:textId="2240A08F" w:rsidR="002E7134" w:rsidRPr="00B2783B" w:rsidRDefault="002E7134" w:rsidP="007F6966">
      <w:pPr>
        <w:pStyle w:val="Heading1"/>
      </w:pPr>
      <w:bookmarkStart w:id="4" w:name="_Toc49760445"/>
      <w:r w:rsidRPr="00B2783B">
        <w:t>Colour coding shops by type</w:t>
      </w:r>
      <w:bookmarkEnd w:id="4"/>
    </w:p>
    <w:p w14:paraId="0587D81E" w14:textId="3AD443C1" w:rsidR="00911A01" w:rsidRDefault="002E7134" w:rsidP="00B2783B">
      <w:pPr>
        <w:spacing w:line="360" w:lineRule="auto"/>
      </w:pPr>
      <w:r w:rsidRPr="00456806">
        <w:t>The student hand-out sheet is pre-filled with some suggestions you can use or adapt</w:t>
      </w:r>
      <w:r w:rsidR="00AE237E">
        <w:t xml:space="preserve">.  </w:t>
      </w:r>
      <w:r w:rsidRPr="00456806">
        <w:t xml:space="preserve">Alternatively, depending on the range of shops in the high street you could us the markers as reference to </w:t>
      </w:r>
      <w:proofErr w:type="gramStart"/>
      <w:r w:rsidRPr="00456806">
        <w:t>particular shops</w:t>
      </w:r>
      <w:proofErr w:type="gramEnd"/>
      <w:r w:rsidRPr="00456806">
        <w:t xml:space="preserve"> e.g</w:t>
      </w:r>
      <w:r w:rsidR="00AE237E">
        <w:t xml:space="preserve">.  </w:t>
      </w:r>
      <w:r w:rsidRPr="00456806">
        <w:t>stick man could signify clothes shops</w:t>
      </w:r>
      <w:r w:rsidR="00AE237E">
        <w:t>.</w:t>
      </w:r>
    </w:p>
    <w:p w14:paraId="45A81069" w14:textId="6E37D4C7" w:rsidR="002E7134" w:rsidRDefault="002E7134" w:rsidP="003148F5">
      <w:pPr>
        <w:pStyle w:val="ListParagraph0"/>
        <w:numPr>
          <w:ilvl w:val="0"/>
          <w:numId w:val="14"/>
        </w:numPr>
        <w:spacing w:line="360" w:lineRule="auto"/>
      </w:pPr>
      <w:r w:rsidRPr="00456806">
        <w:t>Open Digimap for Schools and zoom in to the largest scale at your chosen location and switch to aerial photography</w:t>
      </w:r>
      <w:r w:rsidR="00AE237E">
        <w:t>.</w:t>
      </w:r>
    </w:p>
    <w:p w14:paraId="5B8A781D" w14:textId="7A74A777" w:rsidR="002E7134" w:rsidRDefault="002E7134" w:rsidP="003148F5">
      <w:pPr>
        <w:pStyle w:val="ListParagraph0"/>
        <w:numPr>
          <w:ilvl w:val="0"/>
          <w:numId w:val="14"/>
        </w:numPr>
        <w:spacing w:line="360" w:lineRule="auto"/>
      </w:pPr>
      <w:r w:rsidRPr="00456806">
        <w:t xml:space="preserve">Using your knowledge of the high street, pan and </w:t>
      </w:r>
      <w:r w:rsidR="0048145E">
        <w:t>zoom</w:t>
      </w:r>
      <w:r w:rsidRPr="00456806">
        <w:t xml:space="preserve"> to check out individual shops in the area and then annotate the same shops on a Digimap for Schools map with the right type of symbol colour taken from the pre-filled activity table.</w:t>
      </w:r>
    </w:p>
    <w:p w14:paraId="4B10580C" w14:textId="77777777" w:rsidR="0048145E" w:rsidRDefault="002E7134" w:rsidP="0048145E">
      <w:pPr>
        <w:pStyle w:val="ListParagraph0"/>
        <w:numPr>
          <w:ilvl w:val="0"/>
          <w:numId w:val="14"/>
        </w:numPr>
        <w:spacing w:line="360" w:lineRule="auto"/>
      </w:pPr>
      <w:r w:rsidRPr="00456806">
        <w:t>To annotate the property</w:t>
      </w:r>
      <w:r w:rsidR="0048145E">
        <w:t>:</w:t>
      </w:r>
    </w:p>
    <w:p w14:paraId="5FF9D89F" w14:textId="77777777" w:rsidR="0048145E" w:rsidRDefault="0048145E" w:rsidP="0048145E">
      <w:pPr>
        <w:pStyle w:val="ListParagraph0"/>
        <w:numPr>
          <w:ilvl w:val="1"/>
          <w:numId w:val="14"/>
        </w:numPr>
        <w:spacing w:line="360" w:lineRule="auto"/>
      </w:pPr>
      <w:r>
        <w:t>Open the Drawing Tools.</w:t>
      </w:r>
    </w:p>
    <w:p w14:paraId="72C0F591" w14:textId="016021B5" w:rsidR="0048145E" w:rsidRDefault="0048145E" w:rsidP="0048145E">
      <w:pPr>
        <w:pStyle w:val="ListParagraph0"/>
        <w:numPr>
          <w:ilvl w:val="1"/>
          <w:numId w:val="14"/>
        </w:numPr>
        <w:spacing w:line="360" w:lineRule="auto"/>
      </w:pPr>
      <w:r>
        <w:t>Select the Draw Polygon tool.</w:t>
      </w:r>
    </w:p>
    <w:p w14:paraId="59E5DAC4" w14:textId="5D0611F2" w:rsidR="0048145E" w:rsidRDefault="0048145E" w:rsidP="0048145E">
      <w:pPr>
        <w:pStyle w:val="ListParagraph0"/>
        <w:numPr>
          <w:ilvl w:val="1"/>
          <w:numId w:val="14"/>
        </w:numPr>
        <w:spacing w:line="360" w:lineRule="auto"/>
      </w:pPr>
      <w:r>
        <w:t>C</w:t>
      </w:r>
      <w:r w:rsidR="002E7134" w:rsidRPr="00456806">
        <w:t>hoose the appropriate colour from the fill option and the outline option</w:t>
      </w:r>
      <w:r>
        <w:t>.</w:t>
      </w:r>
    </w:p>
    <w:p w14:paraId="6A2EE6EB" w14:textId="6BA2A6CC" w:rsidR="00A43742" w:rsidRDefault="002E7134" w:rsidP="0048145E">
      <w:pPr>
        <w:pStyle w:val="ListParagraph0"/>
        <w:numPr>
          <w:ilvl w:val="1"/>
          <w:numId w:val="14"/>
        </w:numPr>
        <w:spacing w:line="360" w:lineRule="auto"/>
      </w:pPr>
      <w:r w:rsidRPr="00456806">
        <w:t>Starting at a corner of the building, click once and then click again at each turning point</w:t>
      </w:r>
      <w:r w:rsidR="00AE237E">
        <w:t xml:space="preserve">.  </w:t>
      </w:r>
      <w:r w:rsidRPr="00456806">
        <w:t>Double click to complete and close the area of the building and it will be filled with your chosen colour.</w:t>
      </w:r>
    </w:p>
    <w:p w14:paraId="0CFB9A7B" w14:textId="600BCFB5" w:rsidR="00A43742" w:rsidRDefault="00A43742">
      <w:pPr>
        <w:spacing w:after="160" w:line="259" w:lineRule="auto"/>
        <w:ind w:left="0" w:firstLine="0"/>
      </w:pPr>
      <w:r>
        <w:br w:type="page"/>
      </w:r>
    </w:p>
    <w:p w14:paraId="31DB7D91" w14:textId="4CEB5B29" w:rsidR="002E7134" w:rsidRDefault="002E7134" w:rsidP="00A43742">
      <w:pPr>
        <w:spacing w:line="276" w:lineRule="auto"/>
      </w:pPr>
    </w:p>
    <w:p w14:paraId="34888EF7" w14:textId="77777777" w:rsidR="00A43742" w:rsidRDefault="00A43742" w:rsidP="00A43742">
      <w:pPr>
        <w:spacing w:line="276" w:lineRule="auto"/>
      </w:pPr>
    </w:p>
    <w:p w14:paraId="3C65EA98" w14:textId="5536DB51" w:rsidR="002E7134" w:rsidRPr="00963A67" w:rsidRDefault="002E7134" w:rsidP="0048145E">
      <w:pPr>
        <w:pStyle w:val="ListParagraph0"/>
        <w:numPr>
          <w:ilvl w:val="0"/>
          <w:numId w:val="14"/>
        </w:numPr>
        <w:spacing w:line="360" w:lineRule="auto"/>
      </w:pPr>
      <w:r w:rsidRPr="00456806">
        <w:t>Repeat this for each building.</w:t>
      </w:r>
    </w:p>
    <w:p w14:paraId="2CE58CBB" w14:textId="568D87FC" w:rsidR="002E7134" w:rsidRPr="00911A01" w:rsidRDefault="002E7134" w:rsidP="0048145E">
      <w:pPr>
        <w:pStyle w:val="ListParagraph0"/>
        <w:numPr>
          <w:ilvl w:val="0"/>
          <w:numId w:val="14"/>
        </w:numPr>
        <w:spacing w:line="360" w:lineRule="auto"/>
      </w:pPr>
      <w:r w:rsidRPr="00911A01">
        <w:t>Save your map.</w:t>
      </w:r>
    </w:p>
    <w:p w14:paraId="7D54AEA8" w14:textId="31A45BC2" w:rsidR="002E7134" w:rsidRPr="00456806" w:rsidRDefault="002E7134" w:rsidP="00963A67">
      <w:pPr>
        <w:pStyle w:val="Heading1"/>
      </w:pPr>
      <w:bookmarkStart w:id="5" w:name="_Toc49760446"/>
      <w:r w:rsidRPr="00456806">
        <w:t xml:space="preserve">Class </w:t>
      </w:r>
      <w:r w:rsidRPr="00963A67">
        <w:t>introduction</w:t>
      </w:r>
      <w:bookmarkEnd w:id="5"/>
    </w:p>
    <w:p w14:paraId="34BD633C" w14:textId="6C8EB6D7" w:rsidR="002E7134" w:rsidRDefault="002E7134" w:rsidP="00963A67">
      <w:r w:rsidRPr="00456806">
        <w:t>High streets have been at the hearts of towns and communities for centuries</w:t>
      </w:r>
      <w:r w:rsidR="00AE237E">
        <w:t xml:space="preserve">.  </w:t>
      </w:r>
      <w:r w:rsidRPr="00456806">
        <w:t>However, they need to be supported if they are to thrive and become ‘vital and viable’</w:t>
      </w:r>
      <w:r w:rsidR="00AE237E">
        <w:t xml:space="preserve">.  </w:t>
      </w:r>
      <w:r w:rsidRPr="00456806">
        <w:t>They are facing an unprecedented threat from lifestyle changes and the availability of alternative shopping opportunities which are more ‘convenient’ for consumers</w:t>
      </w:r>
      <w:r w:rsidR="00AE237E">
        <w:t xml:space="preserve">.  </w:t>
      </w:r>
      <w:r w:rsidRPr="00456806">
        <w:t>The main ‘threats’ to the town centre come from online retailing, out of town shopping malls (where shops are under cover) and retail parks (where parking may be free)</w:t>
      </w:r>
      <w:r w:rsidR="00AE237E">
        <w:t xml:space="preserve">.  </w:t>
      </w:r>
      <w:r w:rsidRPr="00456806">
        <w:t>Reduced disposable income may also play a part, as people have less ‘disposable income’</w:t>
      </w:r>
      <w:r w:rsidR="007F6966">
        <w:t>.</w:t>
      </w:r>
    </w:p>
    <w:p w14:paraId="3A095542" w14:textId="77777777" w:rsidR="007F6966" w:rsidRPr="00456806" w:rsidRDefault="007F6966" w:rsidP="00963A67"/>
    <w:p w14:paraId="6094C68B" w14:textId="1318A842" w:rsidR="002E7134" w:rsidRDefault="002E7134" w:rsidP="00963A67">
      <w:r w:rsidRPr="00456806">
        <w:t>One of the issues with the growing number of vacant (empty) shops is the visual impact that they have, contributing to a general sense of decline and neglect and making the street a less pleasant place to be.</w:t>
      </w:r>
    </w:p>
    <w:p w14:paraId="33FBB94E" w14:textId="77777777" w:rsidR="007F6966" w:rsidRPr="00456806" w:rsidRDefault="007F6966" w:rsidP="00963A67"/>
    <w:p w14:paraId="4691A2DB" w14:textId="5B00AA32" w:rsidR="002E7134" w:rsidRDefault="002E7134" w:rsidP="00963A67">
      <w:r w:rsidRPr="00456806">
        <w:t xml:space="preserve">Since the report was published, some town centres have made efforts to improve, and funding was made available to support </w:t>
      </w:r>
      <w:proofErr w:type="gramStart"/>
      <w:r w:rsidRPr="00456806">
        <w:t>a number of</w:t>
      </w:r>
      <w:proofErr w:type="gramEnd"/>
      <w:r w:rsidRPr="00456806">
        <w:t xml:space="preserve"> towns develop their ideas.</w:t>
      </w:r>
    </w:p>
    <w:p w14:paraId="438E173B" w14:textId="77777777" w:rsidR="007F6966" w:rsidRPr="00456806" w:rsidRDefault="007F6966" w:rsidP="00963A67"/>
    <w:p w14:paraId="5C2175A9" w14:textId="3B97336E" w:rsidR="002E7134" w:rsidRPr="00456806" w:rsidRDefault="002E7134" w:rsidP="00963A67">
      <w:r w:rsidRPr="00456806">
        <w:t xml:space="preserve">Planning regulations have traditionally protected high streets by preventing shops and office being changed into homes, </w:t>
      </w:r>
      <w:r>
        <w:t>it has been suggested that empty shops and offices could</w:t>
      </w:r>
      <w:r w:rsidRPr="00456806">
        <w:t xml:space="preserve"> be converted to housing</w:t>
      </w:r>
      <w:r w:rsidR="00AE237E">
        <w:t xml:space="preserve">.  </w:t>
      </w:r>
      <w:r w:rsidRPr="00456806">
        <w:t>With a shortage of housing and too many empty shops this looks sensible</w:t>
      </w:r>
      <w:r w:rsidR="00AE237E">
        <w:t xml:space="preserve">.  </w:t>
      </w:r>
      <w:r w:rsidRPr="00456806">
        <w:t>Ideally the shops should all stay together and any converted to houses would be the ones that are furthest away from the centre</w:t>
      </w:r>
      <w:r w:rsidR="00AE237E">
        <w:t xml:space="preserve">.  </w:t>
      </w:r>
      <w:r w:rsidRPr="00456806">
        <w:t>Would this work in your local high street?</w:t>
      </w:r>
    </w:p>
    <w:p w14:paraId="28152563" w14:textId="77777777" w:rsidR="00963A67" w:rsidRDefault="00963A67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i/>
        </w:rPr>
      </w:pPr>
      <w:r>
        <w:br w:type="page"/>
      </w:r>
    </w:p>
    <w:p w14:paraId="3F6925BC" w14:textId="16BF516A" w:rsidR="00AE237E" w:rsidRDefault="00AE237E" w:rsidP="00AE237E">
      <w:pPr>
        <w:rPr>
          <w:rFonts w:ascii="Arial" w:hAnsi="Arial"/>
        </w:rPr>
      </w:pPr>
    </w:p>
    <w:p w14:paraId="06BB8EFB" w14:textId="77777777" w:rsidR="007F6966" w:rsidRPr="00456806" w:rsidRDefault="007F6966" w:rsidP="007F6966">
      <w:pPr>
        <w:pStyle w:val="Heading1"/>
      </w:pPr>
      <w:bookmarkStart w:id="6" w:name="_Toc49760447"/>
      <w:r w:rsidRPr="00456806">
        <w:rPr>
          <w:noProof/>
        </w:rPr>
        <w:drawing>
          <wp:anchor distT="0" distB="0" distL="114300" distR="114300" simplePos="0" relativeHeight="251676672" behindDoc="0" locked="1" layoutInCell="1" allowOverlap="0" wp14:anchorId="6468D892" wp14:editId="13609070">
            <wp:simplePos x="0" y="0"/>
            <wp:positionH relativeFrom="margin">
              <wp:align>right</wp:align>
            </wp:positionH>
            <wp:positionV relativeFrom="paragraph">
              <wp:posOffset>462280</wp:posOffset>
            </wp:positionV>
            <wp:extent cx="5626735" cy="4314825"/>
            <wp:effectExtent l="0" t="0" r="0" b="9525"/>
            <wp:wrapTopAndBottom/>
            <wp:docPr id="640" name="Picture 640" descr="map with buildings outlined in different colo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 descr="map with buildings outlined in different colour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</w:t>
      </w:r>
      <w:r w:rsidRPr="00456806">
        <w:t>xample map</w:t>
      </w:r>
      <w:bookmarkEnd w:id="6"/>
    </w:p>
    <w:p w14:paraId="44A31F9B" w14:textId="3DB2BEDC" w:rsidR="00AE237E" w:rsidRPr="00AE237E" w:rsidRDefault="00AE237E" w:rsidP="00AE237E">
      <w:pPr>
        <w:rPr>
          <w:rFonts w:ascii="Arial" w:hAnsi="Arial"/>
        </w:rPr>
      </w:pPr>
    </w:p>
    <w:p w14:paraId="201EC0C3" w14:textId="17BBBC14" w:rsidR="002E7134" w:rsidRPr="00456806" w:rsidRDefault="00AE237E" w:rsidP="0048145E">
      <w:pPr>
        <w:pStyle w:val="Heading1"/>
      </w:pPr>
      <w:bookmarkStart w:id="7" w:name="_Toc49760448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4D98FD7" wp14:editId="7D736E08">
            <wp:simplePos x="0" y="0"/>
            <wp:positionH relativeFrom="page">
              <wp:align>center</wp:align>
            </wp:positionH>
            <wp:positionV relativeFrom="paragraph">
              <wp:posOffset>261620</wp:posOffset>
            </wp:positionV>
            <wp:extent cx="6267450" cy="7552055"/>
            <wp:effectExtent l="0" t="0" r="0" b="0"/>
            <wp:wrapTopAndBottom/>
            <wp:docPr id="736" name="Picture 736" descr="image of a map k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 descr="image of a map key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3"/>
                    <a:stretch/>
                  </pic:blipFill>
                  <pic:spPr bwMode="auto">
                    <a:xfrm>
                      <a:off x="0" y="0"/>
                      <a:ext cx="6267450" cy="755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5E">
        <w:t>Suggested colour coding</w:t>
      </w:r>
      <w:bookmarkEnd w:id="7"/>
      <w:r w:rsidR="002E7134" w:rsidRPr="00456806">
        <w:t xml:space="preserve"> </w:t>
      </w:r>
    </w:p>
    <w:p w14:paraId="56D5AB57" w14:textId="24A0D428" w:rsidR="002E7134" w:rsidRDefault="002E7134" w:rsidP="002E7134">
      <w:pPr>
        <w:spacing w:after="0" w:line="259" w:lineRule="auto"/>
        <w:ind w:left="-3" w:firstLine="0"/>
        <w:jc w:val="right"/>
      </w:pPr>
      <w:r>
        <w:lastRenderedPageBreak/>
        <w:t xml:space="preserve"> </w:t>
      </w:r>
    </w:p>
    <w:p w14:paraId="487C1843" w14:textId="77777777" w:rsidR="00DC2D10" w:rsidRPr="00456806" w:rsidRDefault="00DC2D10" w:rsidP="00DC2D10">
      <w:pPr>
        <w:pStyle w:val="Heading1"/>
      </w:pPr>
      <w:bookmarkStart w:id="8" w:name="_Toc45552164"/>
      <w:bookmarkStart w:id="9" w:name="_Toc45799808"/>
      <w:bookmarkStart w:id="10" w:name="_Toc46219584"/>
      <w:bookmarkStart w:id="11" w:name="_Toc46238768"/>
      <w:bookmarkStart w:id="12" w:name="_Toc47094560"/>
      <w:bookmarkStart w:id="13" w:name="_Toc49760449"/>
      <w:r w:rsidRPr="00456806">
        <w:t>Taking it further</w:t>
      </w:r>
      <w:bookmarkEnd w:id="13"/>
      <w:r w:rsidRPr="00456806">
        <w:t xml:space="preserve"> </w:t>
      </w:r>
    </w:p>
    <w:p w14:paraId="5BBB8DA4" w14:textId="77777777" w:rsidR="00DC2D10" w:rsidRDefault="00DC2D10" w:rsidP="00DC2D10">
      <w:r w:rsidRPr="00C532AD">
        <w:t xml:space="preserve">If you have been unable to undertake class fieldwork, consider deliberately muddling up some or </w:t>
      </w:r>
      <w:proofErr w:type="gramStart"/>
      <w:r w:rsidRPr="00C532AD">
        <w:t>all of</w:t>
      </w:r>
      <w:proofErr w:type="gramEnd"/>
      <w:r w:rsidRPr="00C532AD">
        <w:t xml:space="preserve"> the photos so that they are attached to the wrong shops</w:t>
      </w:r>
      <w:r>
        <w:t xml:space="preserve">.  </w:t>
      </w:r>
      <w:r w:rsidRPr="00C532AD">
        <w:t xml:space="preserve">Make pupils responsible for </w:t>
      </w:r>
      <w:proofErr w:type="gramStart"/>
      <w:r w:rsidRPr="00C532AD">
        <w:t>particular sections</w:t>
      </w:r>
      <w:proofErr w:type="gramEnd"/>
      <w:r w:rsidRPr="00C532AD">
        <w:t xml:space="preserve"> of shops and ask them to use the Modify tool to put them in the right place</w:t>
      </w:r>
      <w:r>
        <w:t xml:space="preserve">.  </w:t>
      </w:r>
      <w:r w:rsidRPr="00C532AD">
        <w:t>Provide them with a separate sheet of photos with the grid reference of the correct place, or other clues.</w:t>
      </w:r>
    </w:p>
    <w:p w14:paraId="4535BB79" w14:textId="77777777" w:rsidR="00DC2D10" w:rsidRPr="00C532AD" w:rsidRDefault="00DC2D10" w:rsidP="00DC2D10"/>
    <w:p w14:paraId="3965E434" w14:textId="77777777" w:rsidR="00DC2D10" w:rsidRDefault="00DC2D10" w:rsidP="00DC2D10">
      <w:r w:rsidRPr="00C532AD">
        <w:t>You could extend the activity to explore shop-clustering by type</w:t>
      </w:r>
      <w:r>
        <w:t xml:space="preserve">.  </w:t>
      </w:r>
      <w:r w:rsidRPr="00C532AD">
        <w:t xml:space="preserve">Some shops, such as shoe shops, are often found </w:t>
      </w:r>
      <w:proofErr w:type="gramStart"/>
      <w:r w:rsidRPr="00C532AD">
        <w:t>in particular clusters</w:t>
      </w:r>
      <w:proofErr w:type="gramEnd"/>
      <w:r w:rsidRPr="00C532AD">
        <w:t xml:space="preserve"> in areas of the high street</w:t>
      </w:r>
      <w:r>
        <w:t xml:space="preserve">.  </w:t>
      </w:r>
      <w:r w:rsidRPr="00C532AD">
        <w:t>Does this happen in your local area?</w:t>
      </w:r>
    </w:p>
    <w:p w14:paraId="14F0712A" w14:textId="77777777" w:rsidR="00DC2D10" w:rsidRPr="00C532AD" w:rsidRDefault="00DC2D10" w:rsidP="00DC2D10"/>
    <w:p w14:paraId="67321CAA" w14:textId="77777777" w:rsidR="00DC2D10" w:rsidRDefault="00DC2D10" w:rsidP="00DC2D10">
      <w:r w:rsidRPr="00C532AD">
        <w:t xml:space="preserve">Keep track of the changes that occur in your high street over </w:t>
      </w:r>
      <w:proofErr w:type="gramStart"/>
      <w:r w:rsidRPr="00C532AD">
        <w:t>a number of</w:t>
      </w:r>
      <w:proofErr w:type="gramEnd"/>
      <w:r w:rsidRPr="00C532AD">
        <w:t xml:space="preserve"> months, or even years</w:t>
      </w:r>
      <w:r>
        <w:t xml:space="preserve">.  </w:t>
      </w:r>
      <w:r w:rsidRPr="00C532AD">
        <w:t xml:space="preserve">Students can then have access to a useful archive showing changes in your local area over </w:t>
      </w:r>
      <w:proofErr w:type="gramStart"/>
      <w:r w:rsidRPr="00C532AD">
        <w:t>a period of time</w:t>
      </w:r>
      <w:proofErr w:type="gramEnd"/>
      <w:r w:rsidRPr="00C532AD">
        <w:t>.</w:t>
      </w:r>
    </w:p>
    <w:p w14:paraId="08829FBF" w14:textId="77777777" w:rsidR="00DC2D10" w:rsidRPr="00C532AD" w:rsidRDefault="00DC2D10" w:rsidP="00DC2D10"/>
    <w:p w14:paraId="16370AC7" w14:textId="77777777" w:rsidR="00DC2D10" w:rsidRDefault="00DC2D10" w:rsidP="00DC2D10">
      <w:r w:rsidRPr="00C532AD">
        <w:t>Is your town a Clone Town? See the web links for a two</w:t>
      </w:r>
      <w:r>
        <w:t>-</w:t>
      </w:r>
      <w:r w:rsidRPr="00C532AD">
        <w:t>page survey sheet that includes a quick calculator to find out.</w:t>
      </w:r>
    </w:p>
    <w:p w14:paraId="58A52419" w14:textId="77777777" w:rsidR="00DC2D10" w:rsidRPr="00C532AD" w:rsidRDefault="00DC2D10" w:rsidP="00DC2D10"/>
    <w:p w14:paraId="5266A893" w14:textId="77777777" w:rsidR="00DC2D10" w:rsidRDefault="00DC2D10" w:rsidP="00DC2D10">
      <w:r w:rsidRPr="00C532AD">
        <w:t>Look back in time at the high street by using the 1890s and 1950’s maps</w:t>
      </w:r>
      <w:r>
        <w:t xml:space="preserve">.  </w:t>
      </w:r>
      <w:r w:rsidRPr="00C532AD">
        <w:t>How has the high street changed since?</w:t>
      </w:r>
    </w:p>
    <w:p w14:paraId="475DF2E8" w14:textId="77777777" w:rsidR="00DC2D10" w:rsidRPr="00C532AD" w:rsidRDefault="00DC2D10" w:rsidP="00DC2D10"/>
    <w:p w14:paraId="7A3C9082" w14:textId="77777777" w:rsidR="00DC2D10" w:rsidRPr="00456806" w:rsidRDefault="00DC2D10" w:rsidP="00DC2D10">
      <w:pPr>
        <w:pStyle w:val="Heading1"/>
      </w:pPr>
      <w:bookmarkStart w:id="14" w:name="_Toc49760450"/>
      <w:r w:rsidRPr="00456806">
        <w:t>Web link</w:t>
      </w:r>
      <w:bookmarkEnd w:id="14"/>
    </w:p>
    <w:p w14:paraId="0080D074" w14:textId="376FBAF7" w:rsidR="00DC2D10" w:rsidRPr="00B2783B" w:rsidRDefault="00DC2D10" w:rsidP="003F261C">
      <w:pPr>
        <w:rPr>
          <w:rFonts w:ascii="Arial" w:hAnsi="Arial"/>
          <w:color w:val="0070C0"/>
        </w:rPr>
      </w:pPr>
      <w:r w:rsidRPr="003F261C">
        <w:t xml:space="preserve">The 2011 </w:t>
      </w:r>
      <w:proofErr w:type="spellStart"/>
      <w:r w:rsidRPr="003F261C">
        <w:t>Portas</w:t>
      </w:r>
      <w:proofErr w:type="spellEnd"/>
      <w:r w:rsidRPr="003F261C">
        <w:t xml:space="preserve"> Review and subsequent progress reports can be viewed here</w:t>
      </w:r>
      <w:r w:rsidR="003F261C">
        <w:t>:</w:t>
      </w:r>
      <w:r w:rsidRPr="003F261C">
        <w:t xml:space="preserve"> </w:t>
      </w:r>
      <w:hyperlink r:id="rId9">
        <w:r w:rsidRPr="00B2783B">
          <w:rPr>
            <w:rFonts w:ascii="Arial" w:hAnsi="Arial"/>
            <w:color w:val="0070C0"/>
          </w:rPr>
          <w:t>www.gov.uk/search?q=portas&amp;tab=gove</w:t>
        </w:r>
        <w:r w:rsidRPr="00B2783B">
          <w:rPr>
            <w:rFonts w:ascii="Arial" w:hAnsi="Arial"/>
            <w:color w:val="0070C0"/>
          </w:rPr>
          <w:t>r</w:t>
        </w:r>
        <w:r w:rsidRPr="00B2783B">
          <w:rPr>
            <w:rFonts w:ascii="Arial" w:hAnsi="Arial"/>
            <w:color w:val="0070C0"/>
          </w:rPr>
          <w:t>nment</w:t>
        </w:r>
      </w:hyperlink>
      <w:hyperlink r:id="rId10">
        <w:r w:rsidRPr="00B2783B">
          <w:rPr>
            <w:rFonts w:ascii="Arial" w:hAnsi="Arial"/>
            <w:color w:val="0070C0"/>
          </w:rPr>
          <w:t>-</w:t>
        </w:r>
      </w:hyperlink>
      <w:hyperlink r:id="rId11">
        <w:r w:rsidRPr="00B2783B">
          <w:rPr>
            <w:rFonts w:ascii="Arial" w:hAnsi="Arial"/>
            <w:color w:val="0070C0"/>
          </w:rPr>
          <w:t>results</w:t>
        </w:r>
      </w:hyperlink>
    </w:p>
    <w:p w14:paraId="1AA9F2A9" w14:textId="04CF0195" w:rsidR="00DC2D10" w:rsidRDefault="00DC2D10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color w:val="385623" w:themeColor="accent6" w:themeShade="80"/>
          <w:sz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br w:type="page"/>
      </w:r>
    </w:p>
    <w:p w14:paraId="147C6FD9" w14:textId="77777777" w:rsidR="00DC2D10" w:rsidRDefault="00DC2D10" w:rsidP="00AE237E">
      <w:pPr>
        <w:pStyle w:val="Heading1"/>
      </w:pPr>
    </w:p>
    <w:p w14:paraId="4D78E245" w14:textId="68C9A41E" w:rsidR="00AE237E" w:rsidRPr="00AE237E" w:rsidRDefault="00AE237E" w:rsidP="00AE237E">
      <w:pPr>
        <w:pStyle w:val="Heading1"/>
      </w:pPr>
      <w:bookmarkStart w:id="15" w:name="_Toc49760451"/>
      <w:r w:rsidRPr="00AE237E">
        <w:t>Copyright</w:t>
      </w:r>
      <w:bookmarkEnd w:id="8"/>
      <w:bookmarkEnd w:id="9"/>
      <w:bookmarkEnd w:id="10"/>
      <w:bookmarkEnd w:id="11"/>
      <w:bookmarkEnd w:id="12"/>
      <w:bookmarkEnd w:id="15"/>
    </w:p>
    <w:p w14:paraId="318D5300" w14:textId="77777777" w:rsidR="00AE237E" w:rsidRPr="00AE237E" w:rsidRDefault="00AE237E" w:rsidP="00AE237E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E237E">
        <w:rPr>
          <w:rFonts w:eastAsia="Times New Roman" w:cstheme="minorHAnsi"/>
          <w:szCs w:val="24"/>
        </w:rPr>
        <w:t>©EDINA at the University of Edinburgh 2016</w:t>
      </w:r>
    </w:p>
    <w:p w14:paraId="15B5E9FD" w14:textId="77777777" w:rsidR="00AE237E" w:rsidRPr="00AE237E" w:rsidRDefault="00AE237E" w:rsidP="00AE237E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E237E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AE237E">
        <w:rPr>
          <w:rFonts w:eastAsia="Times New Roman" w:cstheme="minorHAnsi"/>
          <w:szCs w:val="24"/>
        </w:rPr>
        <w:t>Non Commercial</w:t>
      </w:r>
      <w:proofErr w:type="gramEnd"/>
      <w:r w:rsidRPr="00AE237E">
        <w:rPr>
          <w:rFonts w:eastAsia="Times New Roman" w:cstheme="minorHAnsi"/>
          <w:szCs w:val="24"/>
        </w:rPr>
        <w:t xml:space="preserve"> Licence</w:t>
      </w:r>
      <w:r w:rsidRPr="00AE237E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4B41DE22" wp14:editId="38F3927F">
            <wp:extent cx="616402" cy="215741"/>
            <wp:effectExtent l="0" t="0" r="0" b="0"/>
            <wp:docPr id="16" name="Picture 16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5138" w14:textId="77777777" w:rsidR="00AE237E" w:rsidRPr="00AE237E" w:rsidRDefault="00AE237E" w:rsidP="00AE237E">
      <w:pPr>
        <w:pStyle w:val="Heading1"/>
      </w:pPr>
      <w:bookmarkStart w:id="16" w:name="_Toc33532023"/>
      <w:bookmarkStart w:id="17" w:name="_Toc33609902"/>
      <w:bookmarkStart w:id="18" w:name="_Toc43734394"/>
      <w:bookmarkStart w:id="19" w:name="_Toc44415815"/>
      <w:bookmarkStart w:id="20" w:name="_Toc45096391"/>
      <w:bookmarkStart w:id="21" w:name="_Toc45191441"/>
      <w:bookmarkStart w:id="22" w:name="_Toc45540977"/>
      <w:bookmarkStart w:id="23" w:name="_Toc45552165"/>
      <w:bookmarkStart w:id="24" w:name="_Toc45799809"/>
      <w:bookmarkStart w:id="25" w:name="_Toc46219585"/>
      <w:bookmarkStart w:id="26" w:name="_Toc46238769"/>
      <w:bookmarkStart w:id="27" w:name="_Toc47094561"/>
      <w:bookmarkStart w:id="28" w:name="_Toc49760452"/>
      <w:r w:rsidRPr="00AE237E">
        <w:t>Acknowledgements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1DEC808" w14:textId="77777777" w:rsidR="00AE237E" w:rsidRPr="00AE237E" w:rsidRDefault="00AE237E" w:rsidP="00AE237E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E237E">
        <w:rPr>
          <w:rFonts w:eastAsia="Times New Roman" w:cstheme="minorHAnsi"/>
          <w:szCs w:val="24"/>
        </w:rPr>
        <w:t xml:space="preserve">© </w:t>
      </w:r>
      <w:proofErr w:type="spellStart"/>
      <w:r w:rsidRPr="00AE237E">
        <w:rPr>
          <w:rFonts w:eastAsia="Times New Roman" w:cstheme="minorHAnsi"/>
          <w:szCs w:val="24"/>
        </w:rPr>
        <w:t>CollinsBartholomew</w:t>
      </w:r>
      <w:proofErr w:type="spellEnd"/>
      <w:r w:rsidRPr="00AE237E">
        <w:rPr>
          <w:rFonts w:eastAsia="Times New Roman" w:cstheme="minorHAnsi"/>
          <w:szCs w:val="24"/>
        </w:rPr>
        <w:t xml:space="preserve"> Ltd (2019) FOR SCHOOLS USE ONLY</w:t>
      </w:r>
    </w:p>
    <w:p w14:paraId="4AACA9F5" w14:textId="6475F113" w:rsidR="00AE237E" w:rsidRPr="00AE237E" w:rsidRDefault="00AE237E" w:rsidP="00AE237E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E237E">
        <w:rPr>
          <w:rFonts w:eastAsia="Times New Roman" w:cstheme="minorHAnsi"/>
          <w:szCs w:val="24"/>
        </w:rPr>
        <w:t>© Crown copyright and database rights 2020 Ordnance Survey (100025252)</w:t>
      </w:r>
      <w:r>
        <w:rPr>
          <w:rFonts w:eastAsia="Times New Roman" w:cstheme="minorHAnsi"/>
          <w:szCs w:val="24"/>
        </w:rPr>
        <w:t xml:space="preserve">.  </w:t>
      </w:r>
      <w:r w:rsidRPr="00AE237E">
        <w:rPr>
          <w:rFonts w:eastAsia="Times New Roman" w:cstheme="minorHAnsi"/>
          <w:szCs w:val="24"/>
        </w:rPr>
        <w:t>FOR SCHOOLS USE ONLY.</w:t>
      </w:r>
    </w:p>
    <w:p w14:paraId="5D00E7AE" w14:textId="2688D482" w:rsidR="00AE237E" w:rsidRPr="00AE237E" w:rsidRDefault="00AE237E" w:rsidP="00AE237E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AE237E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AE237E">
        <w:rPr>
          <w:rFonts w:eastAsia="Times New Roman" w:cstheme="minorHAnsi"/>
          <w:szCs w:val="24"/>
        </w:rPr>
        <w:t>Getmapping</w:t>
      </w:r>
      <w:proofErr w:type="spellEnd"/>
      <w:r w:rsidRPr="00AE237E">
        <w:rPr>
          <w:rFonts w:eastAsia="Times New Roman" w:cstheme="minorHAnsi"/>
          <w:szCs w:val="24"/>
        </w:rPr>
        <w:t xml:space="preserve"> plc</w:t>
      </w:r>
      <w:r>
        <w:rPr>
          <w:rFonts w:eastAsia="Times New Roman" w:cstheme="minorHAnsi"/>
          <w:szCs w:val="24"/>
        </w:rPr>
        <w:t xml:space="preserve">.  </w:t>
      </w:r>
      <w:r w:rsidRPr="00AE237E">
        <w:rPr>
          <w:rFonts w:eastAsia="Times New Roman" w:cstheme="minorHAnsi"/>
          <w:szCs w:val="24"/>
        </w:rPr>
        <w:t>Contains OS data</w:t>
      </w:r>
      <w:r>
        <w:rPr>
          <w:rFonts w:eastAsia="Times New Roman" w:cstheme="minorHAnsi"/>
          <w:szCs w:val="24"/>
        </w:rPr>
        <w:t xml:space="preserve">.  </w:t>
      </w:r>
      <w:r w:rsidRPr="00AE237E">
        <w:rPr>
          <w:rFonts w:eastAsia="Times New Roman" w:cstheme="minorHAnsi"/>
          <w:szCs w:val="24"/>
        </w:rPr>
        <w:t>FOR SCHOOLS USE ONLY.</w:t>
      </w:r>
    </w:p>
    <w:p w14:paraId="4202386A" w14:textId="3045820E" w:rsidR="002E7134" w:rsidRPr="002E7134" w:rsidRDefault="00AE237E" w:rsidP="00AE237E">
      <w:pPr>
        <w:spacing w:before="120" w:after="0" w:line="240" w:lineRule="auto"/>
        <w:ind w:left="0" w:firstLine="0"/>
        <w:rPr>
          <w:lang w:eastAsia="en-US"/>
        </w:rPr>
      </w:pPr>
      <w:r w:rsidRPr="00AE237E">
        <w:rPr>
          <w:rFonts w:eastAsia="Times New Roman" w:cstheme="minorHAnsi"/>
          <w:szCs w:val="24"/>
        </w:rPr>
        <w:t>Historic mapping courtesy of the National Library of Scotland</w:t>
      </w:r>
      <w:r>
        <w:rPr>
          <w:rFonts w:eastAsia="Times New Roman" w:cstheme="minorHAnsi"/>
          <w:szCs w:val="24"/>
        </w:rPr>
        <w:t xml:space="preserve">.  </w:t>
      </w:r>
      <w:r w:rsidRPr="00AE237E">
        <w:rPr>
          <w:rFonts w:eastAsia="Times New Roman" w:cstheme="minorHAnsi"/>
          <w:szCs w:val="24"/>
        </w:rPr>
        <w:t>FOR SCHOOLS USE ONLY.</w:t>
      </w:r>
    </w:p>
    <w:sectPr w:rsidR="002E7134" w:rsidRPr="002E7134" w:rsidSect="008C095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C96E5" w14:textId="77777777" w:rsidR="00ED2DED" w:rsidRDefault="00ED2DED" w:rsidP="005A1304">
      <w:r>
        <w:separator/>
      </w:r>
    </w:p>
  </w:endnote>
  <w:endnote w:type="continuationSeparator" w:id="0">
    <w:p w14:paraId="32A84EAE" w14:textId="77777777" w:rsidR="00ED2DED" w:rsidRDefault="00ED2DED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4BD8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7A162E6C" wp14:editId="3FFFE12B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21EF" w14:textId="77777777" w:rsidR="00ED2DED" w:rsidRDefault="00ED2DED" w:rsidP="005A1304">
      <w:r>
        <w:separator/>
      </w:r>
    </w:p>
  </w:footnote>
  <w:footnote w:type="continuationSeparator" w:id="0">
    <w:p w14:paraId="5684EF04" w14:textId="77777777" w:rsidR="00ED2DED" w:rsidRDefault="00ED2DED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44EC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7D617EE7" wp14:editId="204E6219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C4C"/>
    <w:multiLevelType w:val="hybridMultilevel"/>
    <w:tmpl w:val="71F42E68"/>
    <w:lvl w:ilvl="0" w:tplc="A96AC468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C90A2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180CF2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6B0B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F6FE3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0743E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02B6A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8FC8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03114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53F4"/>
    <w:multiLevelType w:val="hybridMultilevel"/>
    <w:tmpl w:val="8D22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594C"/>
    <w:multiLevelType w:val="hybridMultilevel"/>
    <w:tmpl w:val="593A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6F50"/>
    <w:multiLevelType w:val="hybridMultilevel"/>
    <w:tmpl w:val="5440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D1C1E"/>
    <w:multiLevelType w:val="hybridMultilevel"/>
    <w:tmpl w:val="D090D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4ADE"/>
    <w:multiLevelType w:val="hybridMultilevel"/>
    <w:tmpl w:val="FBB8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71C4"/>
    <w:multiLevelType w:val="hybridMultilevel"/>
    <w:tmpl w:val="D822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39E4"/>
    <w:multiLevelType w:val="hybridMultilevel"/>
    <w:tmpl w:val="4F8E7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7B82"/>
    <w:multiLevelType w:val="hybridMultilevel"/>
    <w:tmpl w:val="9A8A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C75E2"/>
    <w:multiLevelType w:val="hybridMultilevel"/>
    <w:tmpl w:val="727E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2158"/>
    <w:multiLevelType w:val="hybridMultilevel"/>
    <w:tmpl w:val="C002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34"/>
    <w:rsid w:val="00044DCB"/>
    <w:rsid w:val="000D72CC"/>
    <w:rsid w:val="001E49A2"/>
    <w:rsid w:val="00293908"/>
    <w:rsid w:val="002C4604"/>
    <w:rsid w:val="002E7134"/>
    <w:rsid w:val="003148F5"/>
    <w:rsid w:val="003F261C"/>
    <w:rsid w:val="0040495D"/>
    <w:rsid w:val="00426824"/>
    <w:rsid w:val="0048145E"/>
    <w:rsid w:val="005A1304"/>
    <w:rsid w:val="005E583F"/>
    <w:rsid w:val="007F6966"/>
    <w:rsid w:val="008901FF"/>
    <w:rsid w:val="008C0959"/>
    <w:rsid w:val="008C3C31"/>
    <w:rsid w:val="00911A01"/>
    <w:rsid w:val="009263D6"/>
    <w:rsid w:val="00963A67"/>
    <w:rsid w:val="00A10837"/>
    <w:rsid w:val="00A14AF5"/>
    <w:rsid w:val="00A43742"/>
    <w:rsid w:val="00AE237E"/>
    <w:rsid w:val="00B2783B"/>
    <w:rsid w:val="00B46512"/>
    <w:rsid w:val="00CA4053"/>
    <w:rsid w:val="00D57105"/>
    <w:rsid w:val="00D71778"/>
    <w:rsid w:val="00DA284E"/>
    <w:rsid w:val="00DC2D10"/>
    <w:rsid w:val="00EB4C81"/>
    <w:rsid w:val="00ED2DED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B8DC9"/>
  <w15:chartTrackingRefBased/>
  <w15:docId w15:val="{FB249A8D-7956-4EAE-9305-7172AF6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1C"/>
    <w:pPr>
      <w:spacing w:after="4" w:line="250" w:lineRule="auto"/>
      <w:ind w:left="10" w:hanging="10"/>
    </w:pPr>
    <w:rPr>
      <w:rFonts w:eastAsia="Arial" w:cs="Arial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495D"/>
    <w:pPr>
      <w:spacing w:before="240" w:after="240"/>
      <w:ind w:left="11" w:hanging="11"/>
      <w:outlineLvl w:val="0"/>
    </w:pPr>
    <w:rPr>
      <w:i w:val="0"/>
      <w:sz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9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6966"/>
    <w:rPr>
      <w:rFonts w:asciiTheme="majorHAnsi" w:eastAsiaTheme="majorEastAsia" w:hAnsiTheme="majorHAnsi" w:cstheme="majorBidi"/>
      <w:b/>
      <w:bCs/>
      <w:i/>
      <w:color w:val="385623" w:themeColor="accent6" w:themeShade="8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0495D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2E713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search?q=portas&amp;tab=government-resul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v.uk/search?q=portas&amp;tab=government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search?q=portas&amp;tab=government-resul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template3.dotx</Template>
  <TotalTime>258</TotalTime>
  <Pages>10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for a house - Digimap for Schools resource</dc:title>
  <dc:subject/>
  <dc:creator>Piroska Nemeth</dc:creator>
  <cp:keywords/>
  <dc:description/>
  <cp:lastModifiedBy>vivienne.mayo@ed.ac.uk</cp:lastModifiedBy>
  <cp:revision>11</cp:revision>
  <dcterms:created xsi:type="dcterms:W3CDTF">2020-08-14T09:56:00Z</dcterms:created>
  <dcterms:modified xsi:type="dcterms:W3CDTF">2020-08-31T10:07:00Z</dcterms:modified>
</cp:coreProperties>
</file>