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778E" w14:textId="77777777" w:rsidR="00226C5D" w:rsidRPr="008A48A6" w:rsidRDefault="00226C5D" w:rsidP="00226C5D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160" w:line="259" w:lineRule="auto"/>
        <w:ind w:left="0" w:firstLine="0"/>
        <w:jc w:val="center"/>
        <w:rPr>
          <w:b/>
          <w:bCs/>
          <w:color w:val="2F502A"/>
          <w:sz w:val="52"/>
          <w:szCs w:val="52"/>
        </w:rPr>
      </w:pPr>
      <w:r w:rsidRPr="008A48A6">
        <w:rPr>
          <w:b/>
          <w:bCs/>
          <w:color w:val="2F502A"/>
          <w:sz w:val="52"/>
          <w:szCs w:val="52"/>
        </w:rPr>
        <w:t>Introducing GIS – Keeping Safe at Night</w:t>
      </w:r>
    </w:p>
    <w:p w14:paraId="6518053D" w14:textId="77777777" w:rsidR="00226C5D" w:rsidRPr="003D3529" w:rsidRDefault="00226C5D" w:rsidP="00226C5D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160" w:line="259" w:lineRule="auto"/>
        <w:ind w:left="0" w:firstLine="0"/>
        <w:jc w:val="center"/>
        <w:rPr>
          <w:b/>
          <w:bCs/>
          <w:color w:val="2F502A"/>
          <w:sz w:val="36"/>
          <w:szCs w:val="36"/>
        </w:rPr>
      </w:pPr>
      <w:r w:rsidRPr="003D3529">
        <w:rPr>
          <w:b/>
          <w:bCs/>
          <w:color w:val="2F502A"/>
          <w:sz w:val="36"/>
          <w:szCs w:val="36"/>
        </w:rPr>
        <w:t>Identifying quantity of streetlights in the locality</w:t>
      </w:r>
    </w:p>
    <w:p w14:paraId="4A1F2F56" w14:textId="658DE494" w:rsidR="00226C5D" w:rsidRPr="00226C5D" w:rsidRDefault="00226C5D" w:rsidP="00226C5D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160" w:line="259" w:lineRule="auto"/>
        <w:ind w:left="0" w:firstLine="0"/>
        <w:jc w:val="center"/>
        <w:rPr>
          <w:b/>
          <w:bCs/>
          <w:color w:val="2F502A"/>
          <w:sz w:val="40"/>
          <w:szCs w:val="24"/>
        </w:rPr>
      </w:pPr>
      <w:r w:rsidRPr="00226C5D">
        <w:rPr>
          <w:b/>
          <w:bCs/>
          <w:color w:val="2F502A"/>
          <w:sz w:val="40"/>
          <w:szCs w:val="24"/>
        </w:rPr>
        <w:t>Alan Parkinson</w:t>
      </w:r>
    </w:p>
    <w:p w14:paraId="08F3B3ED" w14:textId="6196C53E" w:rsidR="00226C5D" w:rsidRPr="00226C5D" w:rsidRDefault="00226C5D" w:rsidP="00226C5D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160" w:line="259" w:lineRule="auto"/>
        <w:ind w:left="0" w:firstLine="0"/>
        <w:jc w:val="center"/>
        <w:rPr>
          <w:b/>
          <w:bCs/>
          <w:szCs w:val="24"/>
        </w:rPr>
      </w:pPr>
      <w:r w:rsidRPr="00226C5D">
        <w:rPr>
          <w:b/>
          <w:bCs/>
          <w:color w:val="2F502A"/>
          <w:sz w:val="72"/>
          <w:szCs w:val="24"/>
        </w:rPr>
        <w:t xml:space="preserve">Geography </w:t>
      </w:r>
      <w:r w:rsidR="003D3529">
        <w:rPr>
          <w:b/>
          <w:bCs/>
          <w:color w:val="2F502A"/>
          <w:sz w:val="72"/>
          <w:szCs w:val="24"/>
        </w:rPr>
        <w:t>T</w:t>
      </w:r>
      <w:r w:rsidRPr="00226C5D">
        <w:rPr>
          <w:b/>
          <w:bCs/>
          <w:color w:val="2F502A"/>
          <w:sz w:val="72"/>
          <w:szCs w:val="24"/>
        </w:rPr>
        <w:t xml:space="preserve">eaching </w:t>
      </w:r>
      <w:r w:rsidR="003D3529">
        <w:rPr>
          <w:b/>
          <w:bCs/>
          <w:color w:val="2F502A"/>
          <w:sz w:val="72"/>
          <w:szCs w:val="24"/>
        </w:rPr>
        <w:t>R</w:t>
      </w:r>
      <w:r w:rsidRPr="00226C5D">
        <w:rPr>
          <w:b/>
          <w:bCs/>
          <w:color w:val="2F502A"/>
          <w:sz w:val="72"/>
          <w:szCs w:val="24"/>
        </w:rPr>
        <w:t>esource</w:t>
      </w:r>
    </w:p>
    <w:p w14:paraId="1DCF88CC" w14:textId="10618E8E" w:rsidR="00226C5D" w:rsidRDefault="00226C5D" w:rsidP="00226C5D">
      <w:pPr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after="160" w:line="259" w:lineRule="auto"/>
        <w:ind w:left="0" w:firstLine="0"/>
        <w:jc w:val="center"/>
      </w:pPr>
      <w:r w:rsidRPr="00226C5D">
        <w:rPr>
          <w:b/>
          <w:bCs/>
          <w:color w:val="2F502A"/>
          <w:sz w:val="52"/>
          <w:szCs w:val="24"/>
        </w:rPr>
        <w:t>Secondary</w:t>
      </w:r>
    </w:p>
    <w:p w14:paraId="55D82574" w14:textId="4AA32EEC" w:rsidR="008A48A6" w:rsidRDefault="008A48A6" w:rsidP="00226C5D">
      <w:pPr>
        <w:spacing w:after="218" w:line="259" w:lineRule="auto"/>
        <w:ind w:left="24" w:firstLine="0"/>
        <w:jc w:val="center"/>
      </w:pPr>
    </w:p>
    <w:p w14:paraId="714BF810" w14:textId="2B546FE3" w:rsidR="008A48A6" w:rsidRDefault="00BD5331" w:rsidP="00226C5D">
      <w:pPr>
        <w:spacing w:after="218" w:line="259" w:lineRule="auto"/>
        <w:ind w:left="24" w:firstLine="0"/>
        <w:jc w:val="center"/>
      </w:pPr>
      <w:r>
        <w:rPr>
          <w:noProof/>
        </w:rPr>
        <w:drawing>
          <wp:inline distT="0" distB="0" distL="0" distR="0" wp14:anchorId="61551DBF" wp14:editId="6734C69B">
            <wp:extent cx="5334405" cy="3790950"/>
            <wp:effectExtent l="0" t="0" r="0" b="0"/>
            <wp:docPr id="4" name="Picture 4" descr="map of residential area with street lights mark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 of residential area with street lights marked"/>
                    <pic:cNvPicPr/>
                  </pic:nvPicPr>
                  <pic:blipFill rotWithShape="1">
                    <a:blip r:embed="rId7"/>
                    <a:srcRect l="3856" t="4886" r="3599" b="14287"/>
                    <a:stretch/>
                  </pic:blipFill>
                  <pic:spPr bwMode="auto">
                    <a:xfrm>
                      <a:off x="0" y="0"/>
                      <a:ext cx="533440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A0426" w14:textId="6E8E1166" w:rsidR="008A48A6" w:rsidRDefault="008A48A6" w:rsidP="00226C5D">
      <w:pPr>
        <w:spacing w:after="218" w:line="259" w:lineRule="auto"/>
        <w:ind w:left="24" w:firstLine="0"/>
        <w:jc w:val="center"/>
      </w:pPr>
    </w:p>
    <w:p w14:paraId="5B3E6FF6" w14:textId="055A1E97" w:rsidR="008A48A6" w:rsidRDefault="008A48A6" w:rsidP="00226C5D">
      <w:pPr>
        <w:spacing w:after="218" w:line="259" w:lineRule="auto"/>
        <w:ind w:left="24" w:firstLine="0"/>
        <w:jc w:val="center"/>
      </w:pPr>
    </w:p>
    <w:p w14:paraId="2FAD0DDD" w14:textId="1CF9AB35" w:rsidR="008A48A6" w:rsidRDefault="008A48A6">
      <w:pPr>
        <w:spacing w:after="160" w:line="259" w:lineRule="auto"/>
        <w:ind w:left="0" w:firstLine="0"/>
      </w:pPr>
      <w:r>
        <w:br w:type="page"/>
      </w:r>
    </w:p>
    <w:sdt>
      <w:sdtPr>
        <w:rPr>
          <w:rFonts w:eastAsia="Arial" w:cs="Arial"/>
          <w:b w:val="0"/>
          <w:bCs w:val="0"/>
          <w:sz w:val="24"/>
          <w:szCs w:val="22"/>
          <w:lang w:val="en-GB"/>
        </w:rPr>
        <w:id w:val="2298852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88DECD" w14:textId="5C84F4E9" w:rsidR="00491815" w:rsidRDefault="00491815">
          <w:pPr>
            <w:pStyle w:val="TOCHeading"/>
          </w:pPr>
          <w:r>
            <w:t>Contents</w:t>
          </w:r>
        </w:p>
        <w:p w14:paraId="0941E40F" w14:textId="540AD372" w:rsidR="005E581C" w:rsidRDefault="00491815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10554" w:history="1">
            <w:r w:rsidR="005E581C" w:rsidRPr="006031F1">
              <w:rPr>
                <w:rStyle w:val="Hyperlink"/>
              </w:rPr>
              <w:t>Real world example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_Toc48810554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3</w:t>
            </w:r>
            <w:r w:rsidR="005E581C">
              <w:rPr>
                <w:webHidden/>
              </w:rPr>
              <w:fldChar w:fldCharType="end"/>
            </w:r>
          </w:hyperlink>
        </w:p>
        <w:p w14:paraId="3FD6C7D3" w14:textId="3F2223FB" w:rsidR="005E581C" w:rsidRDefault="005A2654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48810555" w:history="1">
            <w:r w:rsidR="005E581C" w:rsidRPr="006031F1">
              <w:rPr>
                <w:rStyle w:val="Hyperlink"/>
              </w:rPr>
              <w:t>‘Report it’ helps council work quicker and save money: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_Toc48810555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3</w:t>
            </w:r>
            <w:r w:rsidR="005E581C">
              <w:rPr>
                <w:webHidden/>
              </w:rPr>
              <w:fldChar w:fldCharType="end"/>
            </w:r>
          </w:hyperlink>
        </w:p>
        <w:p w14:paraId="2DBCC238" w14:textId="7E1B1244" w:rsidR="005E581C" w:rsidRDefault="005A2654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8810556" w:history="1">
            <w:r w:rsidR="005E581C" w:rsidRPr="006031F1">
              <w:rPr>
                <w:rStyle w:val="Hyperlink"/>
              </w:rPr>
              <w:t>Main activity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_Toc48810556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3</w:t>
            </w:r>
            <w:r w:rsidR="005E581C">
              <w:rPr>
                <w:webHidden/>
              </w:rPr>
              <w:fldChar w:fldCharType="end"/>
            </w:r>
          </w:hyperlink>
        </w:p>
        <w:p w14:paraId="3D73ACA5" w14:textId="7D1EF2CD" w:rsidR="005E581C" w:rsidRDefault="005A2654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48810557" w:history="1">
            <w:r w:rsidR="005E581C" w:rsidRPr="006031F1">
              <w:rPr>
                <w:rStyle w:val="Hyperlink"/>
              </w:rPr>
              <w:t>Summary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_Toc48810557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3</w:t>
            </w:r>
            <w:r w:rsidR="005E581C">
              <w:rPr>
                <w:webHidden/>
              </w:rPr>
              <w:fldChar w:fldCharType="end"/>
            </w:r>
          </w:hyperlink>
        </w:p>
        <w:p w14:paraId="19B308AA" w14:textId="16AB18C7" w:rsidR="005E581C" w:rsidRDefault="005A2654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48810558" w:history="1">
            <w:r w:rsidR="005E581C" w:rsidRPr="006031F1">
              <w:rPr>
                <w:rStyle w:val="Hyperlink"/>
              </w:rPr>
              <w:t>Sources of information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_Toc48810558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4</w:t>
            </w:r>
            <w:r w:rsidR="005E581C">
              <w:rPr>
                <w:webHidden/>
              </w:rPr>
              <w:fldChar w:fldCharType="end"/>
            </w:r>
          </w:hyperlink>
        </w:p>
        <w:p w14:paraId="0460299E" w14:textId="0C2B216B" w:rsidR="005E581C" w:rsidRDefault="005A2654">
          <w:pPr>
            <w:pStyle w:val="TOC2"/>
            <w:rPr>
              <w:rFonts w:eastAsiaTheme="minorEastAsia" w:cstheme="minorBidi"/>
              <w:color w:val="auto"/>
              <w:sz w:val="22"/>
            </w:rPr>
          </w:pPr>
          <w:hyperlink w:anchor="_Toc48810559" w:history="1">
            <w:r w:rsidR="005E581C" w:rsidRPr="006031F1">
              <w:rPr>
                <w:rStyle w:val="Hyperlink"/>
              </w:rPr>
              <w:t>Create your map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_Toc48810559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4</w:t>
            </w:r>
            <w:r w:rsidR="005E581C">
              <w:rPr>
                <w:webHidden/>
              </w:rPr>
              <w:fldChar w:fldCharType="end"/>
            </w:r>
          </w:hyperlink>
        </w:p>
        <w:p w14:paraId="78294D4A" w14:textId="46E1485D" w:rsidR="005E581C" w:rsidRDefault="005A2654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8810560" w:history="1">
            <w:r w:rsidR="005E581C" w:rsidRPr="006031F1">
              <w:rPr>
                <w:rStyle w:val="Hyperlink"/>
              </w:rPr>
              <w:t>Extension: create a spreadsheet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_Toc48810560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6</w:t>
            </w:r>
            <w:r w:rsidR="005E581C">
              <w:rPr>
                <w:webHidden/>
              </w:rPr>
              <w:fldChar w:fldCharType="end"/>
            </w:r>
          </w:hyperlink>
        </w:p>
        <w:p w14:paraId="6387073E" w14:textId="3F764B12" w:rsidR="005E581C" w:rsidRDefault="005A2654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8810561" w:history="1">
            <w:r w:rsidR="005E581C" w:rsidRPr="006031F1">
              <w:rPr>
                <w:rStyle w:val="Hyperlink"/>
              </w:rPr>
              <w:t>Extension: identify cost savings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_Toc48810561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7</w:t>
            </w:r>
            <w:r w:rsidR="005E581C">
              <w:rPr>
                <w:webHidden/>
              </w:rPr>
              <w:fldChar w:fldCharType="end"/>
            </w:r>
          </w:hyperlink>
        </w:p>
        <w:p w14:paraId="4E2DBD00" w14:textId="3D01B8E2" w:rsidR="005E581C" w:rsidRDefault="005A2654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8810562" w:history="1">
            <w:r w:rsidR="005E581C" w:rsidRPr="006031F1">
              <w:rPr>
                <w:rStyle w:val="Hyperlink"/>
              </w:rPr>
              <w:t>Copyright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_Toc48810562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8</w:t>
            </w:r>
            <w:r w:rsidR="005E581C">
              <w:rPr>
                <w:webHidden/>
              </w:rPr>
              <w:fldChar w:fldCharType="end"/>
            </w:r>
          </w:hyperlink>
        </w:p>
        <w:p w14:paraId="4BB87CEB" w14:textId="7540F612" w:rsidR="005E581C" w:rsidRDefault="005A2654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8810563" w:history="1">
            <w:r w:rsidR="005E581C" w:rsidRPr="006031F1">
              <w:rPr>
                <w:rStyle w:val="Hyperlink"/>
              </w:rPr>
              <w:t>Acknowledgements</w:t>
            </w:r>
            <w:r w:rsidR="005E581C">
              <w:rPr>
                <w:webHidden/>
              </w:rPr>
              <w:tab/>
            </w:r>
            <w:r w:rsidR="005E581C">
              <w:rPr>
                <w:webHidden/>
              </w:rPr>
              <w:fldChar w:fldCharType="begin"/>
            </w:r>
            <w:r w:rsidR="005E581C">
              <w:rPr>
                <w:webHidden/>
              </w:rPr>
              <w:instrText xml:space="preserve"> PAGEREF _Toc48810563 \h </w:instrText>
            </w:r>
            <w:r w:rsidR="005E581C">
              <w:rPr>
                <w:webHidden/>
              </w:rPr>
            </w:r>
            <w:r w:rsidR="005E581C">
              <w:rPr>
                <w:webHidden/>
              </w:rPr>
              <w:fldChar w:fldCharType="separate"/>
            </w:r>
            <w:r w:rsidR="005E581C">
              <w:rPr>
                <w:webHidden/>
              </w:rPr>
              <w:t>8</w:t>
            </w:r>
            <w:r w:rsidR="005E581C">
              <w:rPr>
                <w:webHidden/>
              </w:rPr>
              <w:fldChar w:fldCharType="end"/>
            </w:r>
          </w:hyperlink>
        </w:p>
        <w:p w14:paraId="3BD82EDF" w14:textId="7F9D2DFE" w:rsidR="00491815" w:rsidRDefault="00491815">
          <w:r>
            <w:rPr>
              <w:b/>
              <w:bCs/>
              <w:noProof/>
            </w:rPr>
            <w:fldChar w:fldCharType="end"/>
          </w:r>
        </w:p>
      </w:sdtContent>
    </w:sdt>
    <w:p w14:paraId="20B8FD91" w14:textId="77777777" w:rsidR="00491815" w:rsidRDefault="00491815">
      <w:pPr>
        <w:spacing w:after="160" w:line="259" w:lineRule="auto"/>
        <w:ind w:left="0" w:firstLine="0"/>
        <w:rPr>
          <w:rFonts w:eastAsiaTheme="majorEastAsia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2967CA04" w14:textId="04ED5A97" w:rsidR="00226C5D" w:rsidRDefault="00226C5D" w:rsidP="002927A3">
      <w:pPr>
        <w:pStyle w:val="Heading1"/>
        <w:spacing w:after="240"/>
        <w:jc w:val="both"/>
      </w:pPr>
      <w:bookmarkStart w:id="0" w:name="_Toc48810554"/>
      <w:r>
        <w:lastRenderedPageBreak/>
        <w:t xml:space="preserve">Real world </w:t>
      </w:r>
      <w:r w:rsidRPr="00226C5D">
        <w:t>example</w:t>
      </w:r>
      <w:bookmarkEnd w:id="0"/>
      <w:r>
        <w:t xml:space="preserve"> </w:t>
      </w:r>
    </w:p>
    <w:p w14:paraId="0DBDB1C8" w14:textId="0DB0EC95" w:rsidR="00226C5D" w:rsidRPr="00226C5D" w:rsidRDefault="00226C5D" w:rsidP="002927A3">
      <w:pPr>
        <w:pStyle w:val="Heading2"/>
        <w:spacing w:after="240"/>
        <w:jc w:val="both"/>
      </w:pPr>
      <w:bookmarkStart w:id="1" w:name="_Toc48810555"/>
      <w:r w:rsidRPr="00226C5D">
        <w:t>‘Report it’ helps council work quicker and save money:</w:t>
      </w:r>
      <w:bookmarkEnd w:id="1"/>
    </w:p>
    <w:p w14:paraId="4159ED38" w14:textId="1DB0901A" w:rsidR="00226C5D" w:rsidRDefault="00226C5D" w:rsidP="002927A3">
      <w:pPr>
        <w:ind w:left="-5" w:right="38"/>
        <w:jc w:val="both"/>
      </w:pPr>
      <w:r>
        <w:t xml:space="preserve">Reporting streetlight or pavement issues and locating them accurately can be time consuming for both the </w:t>
      </w:r>
      <w:proofErr w:type="gramStart"/>
      <w:r>
        <w:t>general public</w:t>
      </w:r>
      <w:proofErr w:type="gramEnd"/>
      <w:r>
        <w:t xml:space="preserve"> and the Borough of Poole Council staff</w:t>
      </w:r>
      <w:r w:rsidR="00491815">
        <w:t xml:space="preserve">.  </w:t>
      </w:r>
      <w:r>
        <w:t>By introducing a new online reporting tool, which contains mapping to locate a specific concern, the council has increased the number of website users and become more efficient, resulting in cost efficiency</w:t>
      </w:r>
      <w:r w:rsidR="00491815">
        <w:t>.</w:t>
      </w:r>
    </w:p>
    <w:p w14:paraId="31EE5396" w14:textId="0278E33C" w:rsidR="00226C5D" w:rsidRDefault="00226C5D" w:rsidP="002927A3">
      <w:pPr>
        <w:ind w:left="-5" w:right="38"/>
        <w:jc w:val="both"/>
      </w:pPr>
      <w:r>
        <w:t>The challenge was to improve the accuracy of location reporting and simplify the process of reporting a problem</w:t>
      </w:r>
      <w:r w:rsidR="00491815">
        <w:t xml:space="preserve">.  </w:t>
      </w:r>
      <w:r>
        <w:t>This required making it easier for the public to pinpoint the location of an issue so reducing the amount of repeat calls due to difficulties of identifying the location</w:t>
      </w:r>
      <w:r w:rsidR="00491815">
        <w:t>.</w:t>
      </w:r>
    </w:p>
    <w:p w14:paraId="1F097DF5" w14:textId="391307D8" w:rsidR="00226C5D" w:rsidRDefault="00226C5D" w:rsidP="002927A3">
      <w:pPr>
        <w:spacing w:after="0"/>
        <w:ind w:left="-5" w:right="38"/>
        <w:jc w:val="both"/>
      </w:pPr>
      <w:r>
        <w:t xml:space="preserve">A </w:t>
      </w:r>
      <w:r>
        <w:rPr>
          <w:b/>
        </w:rPr>
        <w:t>‘Report it’</w:t>
      </w:r>
      <w:r>
        <w:t xml:space="preserve"> web platform was developed, allowing residents to chart incidents on a map through the council’s website</w:t>
      </w:r>
      <w:r w:rsidR="00491815">
        <w:t xml:space="preserve">.  </w:t>
      </w:r>
      <w:r>
        <w:t xml:space="preserve">Ordnance Survey MasterMap, a large-scale, </w:t>
      </w:r>
      <w:proofErr w:type="gramStart"/>
      <w:r>
        <w:t>highly-detailed</w:t>
      </w:r>
      <w:proofErr w:type="gramEnd"/>
      <w:r>
        <w:t xml:space="preserve"> map data was used to enable residents to easily and accurately locate issues regarding roads, pavements or streetlights</w:t>
      </w:r>
      <w:r w:rsidR="00491815">
        <w:t xml:space="preserve">.  </w:t>
      </w:r>
      <w:r>
        <w:t>Reports based on the updated map were then distributed to engineers to resolve</w:t>
      </w:r>
      <w:r w:rsidR="00491815">
        <w:t>.</w:t>
      </w:r>
    </w:p>
    <w:p w14:paraId="4A31D906" w14:textId="2A20C003" w:rsidR="00226C5D" w:rsidRDefault="00226C5D" w:rsidP="002927A3">
      <w:pPr>
        <w:spacing w:after="0" w:line="259" w:lineRule="auto"/>
        <w:ind w:left="0" w:firstLine="0"/>
        <w:jc w:val="both"/>
      </w:pPr>
    </w:p>
    <w:p w14:paraId="755F9DC8" w14:textId="689605B6" w:rsidR="00226C5D" w:rsidRDefault="00226C5D" w:rsidP="002927A3">
      <w:pPr>
        <w:spacing w:after="0"/>
        <w:ind w:left="-5" w:right="38"/>
        <w:jc w:val="both"/>
      </w:pPr>
      <w:r>
        <w:t>As a result of this initiative more residents are using the website and the tools to report defects</w:t>
      </w:r>
      <w:r w:rsidR="00491815">
        <w:t xml:space="preserve">.  </w:t>
      </w:r>
      <w:proofErr w:type="gramStart"/>
      <w:r>
        <w:t>Also</w:t>
      </w:r>
      <w:proofErr w:type="gramEnd"/>
      <w:r>
        <w:t xml:space="preserve"> from a council perspective less time has been spent by front desk staff trying to understand issues and as a result call costs have been reduced saving the council around £5,000 a year</w:t>
      </w:r>
      <w:r w:rsidR="00491815">
        <w:t>.</w:t>
      </w:r>
    </w:p>
    <w:p w14:paraId="7035035B" w14:textId="5E65FB38" w:rsidR="00226C5D" w:rsidRDefault="00226C5D" w:rsidP="002927A3">
      <w:pPr>
        <w:spacing w:after="0" w:line="259" w:lineRule="auto"/>
        <w:ind w:left="0" w:firstLine="0"/>
        <w:jc w:val="both"/>
      </w:pPr>
    </w:p>
    <w:p w14:paraId="3CCEA415" w14:textId="6BBE34A2" w:rsidR="00226C5D" w:rsidRDefault="00226C5D" w:rsidP="002927A3">
      <w:pPr>
        <w:pStyle w:val="Heading1"/>
        <w:spacing w:after="240"/>
        <w:jc w:val="both"/>
      </w:pPr>
      <w:bookmarkStart w:id="2" w:name="_Toc48810556"/>
      <w:r>
        <w:t>Main activity</w:t>
      </w:r>
      <w:bookmarkEnd w:id="2"/>
    </w:p>
    <w:p w14:paraId="5E79945E" w14:textId="4A3D4942" w:rsidR="00226C5D" w:rsidRDefault="00226C5D" w:rsidP="002927A3">
      <w:pPr>
        <w:ind w:left="-5" w:right="38"/>
        <w:jc w:val="both"/>
      </w:pPr>
      <w:r>
        <w:t xml:space="preserve">The activity for students to attempt is based on the </w:t>
      </w:r>
      <w:proofErr w:type="gramStart"/>
      <w:r>
        <w:t>real world</w:t>
      </w:r>
      <w:proofErr w:type="gramEnd"/>
      <w:r>
        <w:t xml:space="preserve"> example illustrated above</w:t>
      </w:r>
      <w:r w:rsidR="00491815">
        <w:t>.</w:t>
      </w:r>
    </w:p>
    <w:p w14:paraId="793DB2B6" w14:textId="3C80D8D2" w:rsidR="00226C5D" w:rsidRDefault="001D46D8" w:rsidP="00667EF6">
      <w:pPr>
        <w:pStyle w:val="Heading2"/>
      </w:pPr>
      <w:bookmarkStart w:id="3" w:name="_Toc48810557"/>
      <w:r>
        <w:t>Summary</w:t>
      </w:r>
      <w:bookmarkEnd w:id="3"/>
    </w:p>
    <w:p w14:paraId="6677F3F7" w14:textId="7B4111AD" w:rsidR="00226C5D" w:rsidRDefault="00226C5D" w:rsidP="002927A3">
      <w:pPr>
        <w:spacing w:line="276" w:lineRule="auto"/>
        <w:ind w:left="11" w:right="40" w:hanging="11"/>
        <w:jc w:val="both"/>
      </w:pPr>
      <w:r>
        <w:t>Based upon the reporting of defects to the council this activity this would require the annotation of street lights in a chosen area where students travel on their way home or gather after school</w:t>
      </w:r>
      <w:r w:rsidR="00491815">
        <w:t xml:space="preserve">.  </w:t>
      </w:r>
      <w:r>
        <w:t>To do this, a printout of Digimap for Schools could be used to annotate the location of each lamp post in the chosen area and record whether any lights are defective</w:t>
      </w:r>
      <w:r w:rsidR="00491815">
        <w:t xml:space="preserve">.  </w:t>
      </w:r>
      <w:r>
        <w:t>Photographs of locations can be taken to record lights not working or areas where the lighting is poor or where it is required.</w:t>
      </w:r>
      <w:r w:rsidR="00162D27">
        <w:t xml:space="preserve"> </w:t>
      </w:r>
      <w:r>
        <w:t>The information would be transferred to Digimap for Schools online to record their findings.</w:t>
      </w:r>
    </w:p>
    <w:p w14:paraId="22D727DE" w14:textId="238BE784" w:rsidR="00226C5D" w:rsidRDefault="000F4D38" w:rsidP="003D3529">
      <w:pPr>
        <w:pStyle w:val="Heading2"/>
      </w:pPr>
      <w:bookmarkStart w:id="4" w:name="_Toc48810558"/>
      <w:r>
        <w:lastRenderedPageBreak/>
        <w:t>Sources of information</w:t>
      </w:r>
      <w:bookmarkEnd w:id="4"/>
    </w:p>
    <w:p w14:paraId="33214106" w14:textId="77777777" w:rsidR="00226C5D" w:rsidRDefault="00226C5D" w:rsidP="000F4D38">
      <w:pPr>
        <w:pStyle w:val="ListParagraph"/>
        <w:numPr>
          <w:ilvl w:val="0"/>
          <w:numId w:val="2"/>
        </w:numPr>
        <w:spacing w:after="0" w:line="238" w:lineRule="auto"/>
      </w:pPr>
      <w:r>
        <w:t xml:space="preserve">Further Ordnance Survey case studies can be found at: </w:t>
      </w:r>
      <w:hyperlink r:id="rId8">
        <w:r w:rsidRPr="000F4D38">
          <w:rPr>
            <w:color w:val="0000FF"/>
          </w:rPr>
          <w:t>http://www.ordnancesurvey.co.uk/business</w:t>
        </w:r>
      </w:hyperlink>
      <w:hyperlink r:id="rId9"/>
      <w:hyperlink r:id="rId10">
        <w:r w:rsidRPr="000F4D38">
          <w:rPr>
            <w:color w:val="0000FF"/>
          </w:rPr>
          <w:t>and</w:t>
        </w:r>
      </w:hyperlink>
      <w:hyperlink r:id="rId11">
        <w:r w:rsidRPr="000F4D38">
          <w:rPr>
            <w:color w:val="0000FF"/>
          </w:rPr>
          <w:t>-</w:t>
        </w:r>
      </w:hyperlink>
      <w:hyperlink r:id="rId12">
        <w:r w:rsidRPr="000F4D38">
          <w:rPr>
            <w:color w:val="0000FF"/>
          </w:rPr>
          <w:t>government/case</w:t>
        </w:r>
      </w:hyperlink>
      <w:hyperlink r:id="rId13">
        <w:r w:rsidRPr="000F4D38">
          <w:rPr>
            <w:color w:val="0000FF"/>
          </w:rPr>
          <w:t>-</w:t>
        </w:r>
      </w:hyperlink>
      <w:hyperlink r:id="rId14">
        <w:r w:rsidRPr="000F4D38">
          <w:rPr>
            <w:color w:val="0000FF"/>
          </w:rPr>
          <w:t>studies/index.html</w:t>
        </w:r>
      </w:hyperlink>
      <w:hyperlink r:id="rId15">
        <w:r>
          <w:t xml:space="preserve"> </w:t>
        </w:r>
      </w:hyperlink>
    </w:p>
    <w:p w14:paraId="1DC840B3" w14:textId="492926AA" w:rsidR="00226C5D" w:rsidRDefault="00AD550F" w:rsidP="000F4D38">
      <w:pPr>
        <w:pStyle w:val="ListParagraph"/>
        <w:numPr>
          <w:ilvl w:val="0"/>
          <w:numId w:val="2"/>
        </w:numPr>
        <w:spacing w:after="110"/>
        <w:ind w:right="38"/>
      </w:pPr>
      <w:r>
        <w:t xml:space="preserve">Image Search in Digimap for Schools gives access to a large bank of images of Great Britain and Ireland from </w:t>
      </w:r>
      <w:proofErr w:type="spellStart"/>
      <w:r>
        <w:t>Geograph</w:t>
      </w:r>
      <w:proofErr w:type="spellEnd"/>
      <w:r>
        <w:t xml:space="preserve">. </w:t>
      </w:r>
    </w:p>
    <w:p w14:paraId="55543587" w14:textId="77777777" w:rsidR="00AD550F" w:rsidRDefault="00AD550F" w:rsidP="002927A3">
      <w:pPr>
        <w:pStyle w:val="Heading1"/>
        <w:spacing w:after="240"/>
        <w:ind w:left="0" w:firstLine="0"/>
        <w:jc w:val="both"/>
      </w:pPr>
    </w:p>
    <w:p w14:paraId="08B56EC7" w14:textId="0B20557E" w:rsidR="00226C5D" w:rsidRDefault="001D46D8" w:rsidP="001D46D8">
      <w:pPr>
        <w:pStyle w:val="Heading2"/>
      </w:pPr>
      <w:bookmarkStart w:id="5" w:name="_Toc48810559"/>
      <w:r>
        <w:t>Create your map</w:t>
      </w:r>
      <w:bookmarkEnd w:id="5"/>
    </w:p>
    <w:p w14:paraId="658705B3" w14:textId="4B44EAFD" w:rsidR="00AD550F" w:rsidRDefault="002B2F56" w:rsidP="002927A3">
      <w:pPr>
        <w:spacing w:line="276" w:lineRule="auto"/>
        <w:ind w:left="-5" w:right="38"/>
        <w:jc w:val="both"/>
      </w:pPr>
      <w:r>
        <w:rPr>
          <w:noProof/>
        </w:rPr>
        <w:drawing>
          <wp:inline distT="0" distB="0" distL="0" distR="0" wp14:anchorId="2DF7D496" wp14:editId="5B6EC42B">
            <wp:extent cx="4477404" cy="2858400"/>
            <wp:effectExtent l="0" t="0" r="0" b="0"/>
            <wp:docPr id="492" name="Picture 492" descr="map of residential area with street lights mark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 descr="map of residential area with street lights marked"/>
                    <pic:cNvPicPr/>
                  </pic:nvPicPr>
                  <pic:blipFill rotWithShape="1">
                    <a:blip r:embed="rId7"/>
                    <a:srcRect l="3856" t="4886" r="3599" b="14287"/>
                    <a:stretch/>
                  </pic:blipFill>
                  <pic:spPr bwMode="auto">
                    <a:xfrm>
                      <a:off x="0" y="0"/>
                      <a:ext cx="4477404" cy="28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77D45" w14:textId="044BA85F" w:rsidR="00226C5D" w:rsidRDefault="00226C5D" w:rsidP="002927A3">
      <w:pPr>
        <w:spacing w:line="276" w:lineRule="auto"/>
        <w:ind w:left="-5" w:right="38"/>
        <w:jc w:val="both"/>
      </w:pPr>
      <w:r>
        <w:t>In this activity you will choose an area around the school, an area on the way home or where your group gathers after school to concentrate on</w:t>
      </w:r>
      <w:r w:rsidR="00491815">
        <w:t xml:space="preserve">.  </w:t>
      </w:r>
      <w:r>
        <w:t>A sample activity is shown here and can be seen in more detail in the accompanying PowerPoint</w:t>
      </w:r>
      <w:r w:rsidR="00491815">
        <w:t>.</w:t>
      </w:r>
    </w:p>
    <w:p w14:paraId="1826D395" w14:textId="77777777" w:rsidR="00986927" w:rsidRDefault="00986927" w:rsidP="002927A3">
      <w:pPr>
        <w:spacing w:line="276" w:lineRule="auto"/>
        <w:ind w:left="-5" w:right="38"/>
        <w:jc w:val="both"/>
      </w:pPr>
    </w:p>
    <w:p w14:paraId="66F0715C" w14:textId="0C78FA4B" w:rsidR="00226C5D" w:rsidRDefault="00226C5D" w:rsidP="00986770">
      <w:pPr>
        <w:pStyle w:val="ListParagraph"/>
        <w:numPr>
          <w:ilvl w:val="0"/>
          <w:numId w:val="3"/>
        </w:numPr>
        <w:spacing w:line="276" w:lineRule="auto"/>
        <w:ind w:right="38"/>
        <w:jc w:val="both"/>
      </w:pPr>
      <w:r>
        <w:t>After centring the map over your chosen location, create a printout for use to mark up the location of lamp posts at your chosen location</w:t>
      </w:r>
      <w:r w:rsidR="00491815">
        <w:t xml:space="preserve">.  </w:t>
      </w:r>
      <w:r>
        <w:t>It would be ideal to use one of the zoom levels at the top of the zoom bar by the + mark.</w:t>
      </w:r>
    </w:p>
    <w:p w14:paraId="3139D281" w14:textId="4905B131" w:rsidR="00226C5D" w:rsidRDefault="00226C5D" w:rsidP="00986770">
      <w:pPr>
        <w:pStyle w:val="ListParagraph"/>
        <w:numPr>
          <w:ilvl w:val="0"/>
          <w:numId w:val="3"/>
        </w:numPr>
        <w:spacing w:line="276" w:lineRule="auto"/>
        <w:ind w:right="38"/>
        <w:jc w:val="both"/>
      </w:pPr>
      <w:r>
        <w:t>Visit the area of interest and record, using a pen to mark on the map extract, the location of each lamp post in the area and recording other helpful information such as the lamp post number/code and any telephone numbers displayed and take any photographs required.</w:t>
      </w:r>
    </w:p>
    <w:p w14:paraId="124D70EA" w14:textId="0A18B029" w:rsidR="00226C5D" w:rsidRDefault="00226C5D" w:rsidP="00491815">
      <w:pPr>
        <w:spacing w:after="170" w:line="259" w:lineRule="auto"/>
        <w:ind w:left="-1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1B1879B" wp14:editId="2C46D3F5">
            <wp:simplePos x="0" y="0"/>
            <wp:positionH relativeFrom="page">
              <wp:posOffset>2971800</wp:posOffset>
            </wp:positionH>
            <wp:positionV relativeFrom="page">
              <wp:posOffset>1409700</wp:posOffset>
            </wp:positionV>
            <wp:extent cx="1495425" cy="2047875"/>
            <wp:effectExtent l="0" t="0" r="9525" b="9525"/>
            <wp:wrapTopAndBottom/>
            <wp:docPr id="494" name="Picture 494" descr="image of a lampp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 descr="image of a lamppos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28" cy="204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CC746" w14:textId="1777B99D" w:rsidR="00226C5D" w:rsidRDefault="00226C5D" w:rsidP="00986770">
      <w:pPr>
        <w:pStyle w:val="ListParagraph"/>
        <w:numPr>
          <w:ilvl w:val="0"/>
          <w:numId w:val="3"/>
        </w:numPr>
        <w:spacing w:line="276" w:lineRule="auto"/>
        <w:ind w:right="38"/>
        <w:jc w:val="both"/>
      </w:pPr>
      <w:r>
        <w:t xml:space="preserve">Importantly, record whether the light is working properly or not </w:t>
      </w:r>
      <w:proofErr w:type="gramStart"/>
      <w:r>
        <w:t>and also</w:t>
      </w:r>
      <w:proofErr w:type="gramEnd"/>
      <w:r>
        <w:t xml:space="preserve"> areas which require improvements in lighting</w:t>
      </w:r>
      <w:r w:rsidR="00491815">
        <w:t xml:space="preserve">.  </w:t>
      </w:r>
      <w:r>
        <w:t>Give reasons why further lighting might be needed.</w:t>
      </w:r>
    </w:p>
    <w:p w14:paraId="0885B561" w14:textId="354E293A" w:rsidR="00226C5D" w:rsidRDefault="00226C5D" w:rsidP="00986770">
      <w:pPr>
        <w:pStyle w:val="ListParagraph"/>
        <w:numPr>
          <w:ilvl w:val="0"/>
          <w:numId w:val="3"/>
        </w:numPr>
        <w:spacing w:after="127"/>
        <w:ind w:right="38"/>
        <w:jc w:val="both"/>
      </w:pPr>
      <w:r>
        <w:t>Open Digimap for Schools at your chosen location and record the location of each lamp post</w:t>
      </w:r>
      <w:r w:rsidR="00986770">
        <w:t xml:space="preserve"> with a marker. </w:t>
      </w:r>
      <w:r>
        <w:t xml:space="preserve"> </w:t>
      </w:r>
    </w:p>
    <w:p w14:paraId="0C8C01C3" w14:textId="792B6048" w:rsidR="00226C5D" w:rsidRDefault="00226C5D" w:rsidP="00986770">
      <w:pPr>
        <w:pStyle w:val="ListParagraph"/>
        <w:numPr>
          <w:ilvl w:val="0"/>
          <w:numId w:val="3"/>
        </w:numPr>
        <w:spacing w:after="258"/>
        <w:ind w:right="38"/>
        <w:jc w:val="both"/>
      </w:pPr>
      <w:r>
        <w:t>Now add at each lamp post any number or the name found on the post</w:t>
      </w:r>
      <w:r w:rsidR="00491815">
        <w:t xml:space="preserve">.  </w:t>
      </w:r>
      <w:r>
        <w:t xml:space="preserve">Use </w:t>
      </w:r>
      <w:r w:rsidR="00986770">
        <w:t xml:space="preserve">‘Add Label’ and </w:t>
      </w:r>
      <w:r>
        <w:t>mak</w:t>
      </w:r>
      <w:r w:rsidR="00986770">
        <w:t>e</w:t>
      </w:r>
      <w:r>
        <w:t xml:space="preserve"> sure the text is set to an appropriate size.</w:t>
      </w:r>
      <w:r w:rsidR="00986770" w:rsidRPr="00986770">
        <w:rPr>
          <w:noProof/>
        </w:rPr>
        <w:t xml:space="preserve"> </w:t>
      </w:r>
      <w:r w:rsidR="00986770">
        <w:rPr>
          <w:noProof/>
        </w:rPr>
        <w:drawing>
          <wp:inline distT="0" distB="0" distL="0" distR="0" wp14:anchorId="10A23DFA" wp14:editId="0DDDD4EB">
            <wp:extent cx="270510" cy="256636"/>
            <wp:effectExtent l="0" t="0" r="0" b="0"/>
            <wp:docPr id="29" name="Picture 29" descr="add label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dd label too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5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602A" w14:textId="6A07C848" w:rsidR="00226C5D" w:rsidRDefault="00226C5D" w:rsidP="00986770">
      <w:pPr>
        <w:pStyle w:val="ListParagraph"/>
        <w:numPr>
          <w:ilvl w:val="0"/>
          <w:numId w:val="3"/>
        </w:numPr>
        <w:spacing w:after="0"/>
        <w:ind w:right="38"/>
        <w:jc w:val="both"/>
      </w:pPr>
      <w:r>
        <w:t xml:space="preserve">Where you have made a special </w:t>
      </w:r>
      <w:r w:rsidR="00731BA6">
        <w:t>label</w:t>
      </w:r>
      <w:r>
        <w:t xml:space="preserve"> such</w:t>
      </w:r>
      <w:r w:rsidR="00731BA6">
        <w:t xml:space="preserve"> as</w:t>
      </w:r>
      <w:r>
        <w:t xml:space="preserve"> “lamp not working” or “requires improved lighting – it is a dark place”</w:t>
      </w:r>
      <w:r w:rsidR="00EC488B">
        <w:t xml:space="preserve">, </w:t>
      </w:r>
      <w:r>
        <w:t xml:space="preserve">draw </w:t>
      </w:r>
      <w:r w:rsidR="00EC488B">
        <w:t>a line</w:t>
      </w:r>
      <w:r>
        <w:t xml:space="preserve"> between the text and the location to which it refers on the map.</w:t>
      </w:r>
      <w:r w:rsidR="00EC488B" w:rsidRPr="00EC488B">
        <w:rPr>
          <w:noProof/>
        </w:rPr>
        <w:t xml:space="preserve"> </w:t>
      </w:r>
      <w:r w:rsidR="00EC488B">
        <w:rPr>
          <w:noProof/>
        </w:rPr>
        <w:drawing>
          <wp:inline distT="0" distB="0" distL="0" distR="0" wp14:anchorId="606AA551" wp14:editId="39240100">
            <wp:extent cx="234950" cy="228600"/>
            <wp:effectExtent l="0" t="0" r="0" b="0"/>
            <wp:docPr id="30" name="Picture 30" descr="lin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ine too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1333" w14:textId="79654FEA" w:rsidR="00226C5D" w:rsidRDefault="00226C5D" w:rsidP="00480032">
      <w:pPr>
        <w:pStyle w:val="ListParagraph"/>
        <w:numPr>
          <w:ilvl w:val="0"/>
          <w:numId w:val="3"/>
        </w:numPr>
        <w:ind w:right="38"/>
        <w:jc w:val="both"/>
      </w:pPr>
      <w:r>
        <w:t>Save the map and print.</w:t>
      </w:r>
    </w:p>
    <w:p w14:paraId="44854F35" w14:textId="798DF942" w:rsidR="00962868" w:rsidRDefault="00491815" w:rsidP="005E581C">
      <w:pPr>
        <w:pStyle w:val="Heading1"/>
      </w:pPr>
      <w:r>
        <w:br w:type="page"/>
      </w:r>
      <w:bookmarkStart w:id="6" w:name="_Toc48810560"/>
      <w:r w:rsidR="00962868">
        <w:lastRenderedPageBreak/>
        <w:t>Extension</w:t>
      </w:r>
      <w:r w:rsidR="001D46D8">
        <w:t>: create a spreadsheet</w:t>
      </w:r>
      <w:bookmarkEnd w:id="6"/>
    </w:p>
    <w:p w14:paraId="493C770D" w14:textId="77777777" w:rsidR="00962868" w:rsidRDefault="00962868" w:rsidP="00962868">
      <w:pPr>
        <w:ind w:left="-5" w:right="38"/>
        <w:jc w:val="both"/>
      </w:pPr>
      <w:r>
        <w:t>As an extension to this exercise create a spreadsheet of relevant information such as the example found here and in the accompanying PowerPoint.</w:t>
      </w:r>
    </w:p>
    <w:p w14:paraId="4FD4A9A4" w14:textId="77777777" w:rsidR="007900EB" w:rsidRDefault="007900EB" w:rsidP="007900EB">
      <w:pPr>
        <w:ind w:left="-5" w:right="38"/>
        <w:jc w:val="both"/>
      </w:pPr>
      <w:r>
        <w:t xml:space="preserve">Consider using this information to inform the local authority.  </w:t>
      </w:r>
    </w:p>
    <w:p w14:paraId="2C7CE899" w14:textId="77777777" w:rsidR="007900EB" w:rsidRDefault="007900EB" w:rsidP="007900EB">
      <w:pPr>
        <w:ind w:left="-5" w:right="38"/>
        <w:jc w:val="both"/>
      </w:pPr>
      <w:r>
        <w:t xml:space="preserve">Phone the appropriate department (it might be displayed on the lamp post) or arrange to send the spreadsheet.  </w:t>
      </w:r>
    </w:p>
    <w:p w14:paraId="4EF3FE43" w14:textId="77777777" w:rsidR="007900EB" w:rsidRDefault="007900EB" w:rsidP="007900EB">
      <w:pPr>
        <w:ind w:left="-5" w:right="38"/>
        <w:jc w:val="both"/>
      </w:pPr>
      <w:r>
        <w:t>Information collected has included:</w:t>
      </w:r>
    </w:p>
    <w:p w14:paraId="016E3187" w14:textId="77777777" w:rsidR="007900EB" w:rsidRDefault="007900EB" w:rsidP="007900EB">
      <w:pPr>
        <w:pStyle w:val="ListParagraph"/>
        <w:numPr>
          <w:ilvl w:val="0"/>
          <w:numId w:val="5"/>
        </w:numPr>
        <w:ind w:right="38"/>
        <w:jc w:val="both"/>
      </w:pPr>
      <w:r>
        <w:t xml:space="preserve">the grid reference (using Digimap for School’s grid reference marker tool, </w:t>
      </w:r>
      <w:r>
        <w:rPr>
          <w:noProof/>
        </w:rPr>
        <w:drawing>
          <wp:inline distT="0" distB="0" distL="0" distR="0" wp14:anchorId="1D68BDFC" wp14:editId="564D3E5E">
            <wp:extent cx="190500" cy="185616"/>
            <wp:effectExtent l="0" t="0" r="0" b="5080"/>
            <wp:docPr id="31" name="Picture 31" descr="grid reference marke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id reference marker too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ABB5" w14:textId="77777777" w:rsidR="007900EB" w:rsidRDefault="007900EB" w:rsidP="007900EB">
      <w:pPr>
        <w:pStyle w:val="ListParagraph"/>
        <w:numPr>
          <w:ilvl w:val="0"/>
          <w:numId w:val="5"/>
        </w:numPr>
        <w:ind w:right="38"/>
        <w:jc w:val="both"/>
      </w:pPr>
      <w:r>
        <w:t xml:space="preserve">the lamp number, </w:t>
      </w:r>
    </w:p>
    <w:p w14:paraId="5FBE2A47" w14:textId="77777777" w:rsidR="007900EB" w:rsidRDefault="007900EB" w:rsidP="007900EB">
      <w:pPr>
        <w:pStyle w:val="ListParagraph"/>
        <w:numPr>
          <w:ilvl w:val="0"/>
          <w:numId w:val="5"/>
        </w:numPr>
        <w:ind w:right="38"/>
        <w:jc w:val="both"/>
      </w:pPr>
      <w:r>
        <w:t>the approximate location outside the correct house.  The local authority department should have no problem recognising the location that you are concerned about.</w:t>
      </w:r>
    </w:p>
    <w:p w14:paraId="3A9D4396" w14:textId="77777777" w:rsidR="007900EB" w:rsidRPr="007900EB" w:rsidRDefault="007900EB" w:rsidP="007900EB"/>
    <w:p w14:paraId="5867E02E" w14:textId="080B9621" w:rsidR="00226C5D" w:rsidRDefault="00491815" w:rsidP="00226C5D">
      <w:pPr>
        <w:ind w:left="-5" w:right="38"/>
      </w:pPr>
      <w:r>
        <w:rPr>
          <w:noProof/>
        </w:rPr>
        <w:drawing>
          <wp:inline distT="0" distB="0" distL="0" distR="0" wp14:anchorId="5AD48134" wp14:editId="19445DFB">
            <wp:extent cx="5886450" cy="3667125"/>
            <wp:effectExtent l="0" t="0" r="0" b="9525"/>
            <wp:docPr id="597" name="Picture 597" descr="image of a spreadsheet of inf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 descr="image of a spreadsheet of info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576" cy="36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0DB" w14:textId="405EBC22" w:rsidR="00226C5D" w:rsidRDefault="00226C5D" w:rsidP="005E581C">
      <w:pPr>
        <w:pStyle w:val="Heading1"/>
      </w:pPr>
      <w:bookmarkStart w:id="7" w:name="_Toc48810561"/>
      <w:r>
        <w:lastRenderedPageBreak/>
        <w:t>Extension</w:t>
      </w:r>
      <w:r w:rsidR="001D46D8">
        <w:t xml:space="preserve">: </w:t>
      </w:r>
      <w:r w:rsidR="005E581C">
        <w:t>identify cost savings</w:t>
      </w:r>
      <w:bookmarkEnd w:id="7"/>
    </w:p>
    <w:p w14:paraId="696F8326" w14:textId="634FA915" w:rsidR="00226C5D" w:rsidRDefault="00226C5D" w:rsidP="00491815">
      <w:pPr>
        <w:ind w:left="-5" w:right="38"/>
        <w:jc w:val="both"/>
      </w:pPr>
      <w:r>
        <w:t xml:space="preserve">One additional cost saving has been the identification of </w:t>
      </w:r>
      <w:proofErr w:type="gramStart"/>
      <w:r>
        <w:t>street-lights</w:t>
      </w:r>
      <w:proofErr w:type="gramEnd"/>
      <w:r>
        <w:t xml:space="preserve"> which can be switched off after midnight to save councils money</w:t>
      </w:r>
      <w:r w:rsidR="00491815">
        <w:t xml:space="preserve">.  </w:t>
      </w:r>
      <w:r>
        <w:t>Keeping streets lit after dark costs over £300 million per year.</w:t>
      </w:r>
    </w:p>
    <w:p w14:paraId="760730BA" w14:textId="2C7778B3" w:rsidR="00226C5D" w:rsidRDefault="00226C5D" w:rsidP="00491815">
      <w:pPr>
        <w:ind w:left="-5" w:right="38"/>
        <w:jc w:val="both"/>
      </w:pPr>
      <w:r>
        <w:t>This has been a controversial move, with many people fearing an increase in crime.</w:t>
      </w:r>
    </w:p>
    <w:p w14:paraId="0CE54D4E" w14:textId="7E5E452A" w:rsidR="00226C5D" w:rsidRDefault="00226C5D" w:rsidP="00491815">
      <w:pPr>
        <w:ind w:left="-5" w:right="38"/>
      </w:pPr>
      <w:r>
        <w:t xml:space="preserve">A report in July 2015 reported on a survey of over 60 councils: </w:t>
      </w:r>
      <w:hyperlink r:id="rId21">
        <w:r>
          <w:rPr>
            <w:color w:val="0000FF"/>
          </w:rPr>
          <w:t>http://www.bbc.co.uk/news/uk</w:t>
        </w:r>
      </w:hyperlink>
      <w:hyperlink r:id="rId22"/>
      <w:hyperlink r:id="rId23">
        <w:r>
          <w:rPr>
            <w:color w:val="0000FF"/>
          </w:rPr>
          <w:t>33692675</w:t>
        </w:r>
      </w:hyperlink>
      <w:hyperlink r:id="rId24">
        <w:r>
          <w:t xml:space="preserve"> </w:t>
        </w:r>
      </w:hyperlink>
      <w:r>
        <w:t>and suggested that there was no increase in crime.</w:t>
      </w:r>
    </w:p>
    <w:p w14:paraId="46E92726" w14:textId="03A9F882" w:rsidR="00491815" w:rsidRDefault="00226C5D" w:rsidP="00491815">
      <w:pPr>
        <w:ind w:left="-5" w:right="38"/>
        <w:jc w:val="both"/>
      </w:pPr>
      <w:r>
        <w:t>With that as a background, students could also be tasked with identifying which lights might be switched off</w:t>
      </w:r>
      <w:r w:rsidR="00491815">
        <w:t xml:space="preserve">.  </w:t>
      </w:r>
      <w:r>
        <w:t xml:space="preserve">A buffer could be placed around lights to show the area lit up by </w:t>
      </w:r>
      <w:proofErr w:type="gramStart"/>
      <w:r>
        <w:t>particular lights</w:t>
      </w:r>
      <w:proofErr w:type="gramEnd"/>
      <w:r w:rsidR="00491815">
        <w:t xml:space="preserve">.  </w:t>
      </w:r>
      <w:r>
        <w:t>A target of 10% of lights in an area could be set for students to identify.</w:t>
      </w:r>
    </w:p>
    <w:p w14:paraId="2AAF4C2C" w14:textId="77777777" w:rsidR="00491815" w:rsidRDefault="00491815">
      <w:pPr>
        <w:spacing w:after="160" w:line="259" w:lineRule="auto"/>
        <w:ind w:left="0" w:firstLine="0"/>
      </w:pPr>
      <w:r>
        <w:br w:type="page"/>
      </w:r>
    </w:p>
    <w:p w14:paraId="220A0FA0" w14:textId="77777777" w:rsidR="00491815" w:rsidRPr="00491815" w:rsidRDefault="00491815" w:rsidP="003D3529">
      <w:pPr>
        <w:pStyle w:val="Heading1"/>
        <w:spacing w:after="240"/>
      </w:pPr>
      <w:bookmarkStart w:id="8" w:name="_Toc33532022"/>
      <w:bookmarkStart w:id="9" w:name="_Toc33609901"/>
      <w:bookmarkStart w:id="10" w:name="_Toc43734393"/>
      <w:bookmarkStart w:id="11" w:name="_Toc44415814"/>
      <w:bookmarkStart w:id="12" w:name="_Toc48810562"/>
      <w:r w:rsidRPr="00491815">
        <w:lastRenderedPageBreak/>
        <w:t>Copyright</w:t>
      </w:r>
      <w:bookmarkEnd w:id="8"/>
      <w:bookmarkEnd w:id="9"/>
      <w:bookmarkEnd w:id="10"/>
      <w:bookmarkEnd w:id="11"/>
      <w:bookmarkEnd w:id="12"/>
    </w:p>
    <w:p w14:paraId="77062638" w14:textId="77777777" w:rsidR="00491815" w:rsidRPr="00491815" w:rsidRDefault="00491815" w:rsidP="00491815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>©EDINA at the University of Edinburgh 2016</w:t>
      </w:r>
    </w:p>
    <w:p w14:paraId="41F51BEB" w14:textId="77777777" w:rsidR="00491815" w:rsidRPr="00491815" w:rsidRDefault="00491815" w:rsidP="00491815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491815">
        <w:rPr>
          <w:rFonts w:eastAsia="Times New Roman" w:cstheme="minorHAnsi"/>
          <w:szCs w:val="24"/>
        </w:rPr>
        <w:t>Non Commercial</w:t>
      </w:r>
      <w:proofErr w:type="gramEnd"/>
      <w:r w:rsidRPr="00491815">
        <w:rPr>
          <w:rFonts w:eastAsia="Times New Roman" w:cstheme="minorHAnsi"/>
          <w:szCs w:val="24"/>
        </w:rPr>
        <w:t xml:space="preserve"> Licence</w:t>
      </w:r>
      <w:r w:rsidRPr="00491815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4038F843" wp14:editId="6498FB6D">
            <wp:extent cx="616402" cy="215741"/>
            <wp:effectExtent l="0" t="0" r="0" b="0"/>
            <wp:docPr id="12" name="Picture 12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DDA9" w14:textId="77777777" w:rsidR="00491815" w:rsidRPr="00491815" w:rsidRDefault="00491815" w:rsidP="003D3529">
      <w:pPr>
        <w:pStyle w:val="Heading1"/>
        <w:spacing w:after="240"/>
      </w:pPr>
      <w:bookmarkStart w:id="13" w:name="_Toc33532023"/>
      <w:bookmarkStart w:id="14" w:name="_Toc33609902"/>
      <w:bookmarkStart w:id="15" w:name="_Toc43734394"/>
      <w:bookmarkStart w:id="16" w:name="_Toc44415815"/>
      <w:bookmarkStart w:id="17" w:name="_Toc48810563"/>
      <w:r w:rsidRPr="00491815">
        <w:t>Acknowledgements</w:t>
      </w:r>
      <w:bookmarkEnd w:id="13"/>
      <w:bookmarkEnd w:id="14"/>
      <w:bookmarkEnd w:id="15"/>
      <w:bookmarkEnd w:id="16"/>
      <w:bookmarkEnd w:id="17"/>
    </w:p>
    <w:p w14:paraId="01108DB1" w14:textId="77777777" w:rsidR="00491815" w:rsidRPr="00491815" w:rsidRDefault="00491815" w:rsidP="00491815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 xml:space="preserve">© </w:t>
      </w:r>
      <w:proofErr w:type="spellStart"/>
      <w:r w:rsidRPr="00491815">
        <w:rPr>
          <w:rFonts w:eastAsia="Times New Roman" w:cstheme="minorHAnsi"/>
          <w:szCs w:val="24"/>
        </w:rPr>
        <w:t>CollinsBartholomew</w:t>
      </w:r>
      <w:proofErr w:type="spellEnd"/>
      <w:r w:rsidRPr="00491815">
        <w:rPr>
          <w:rFonts w:eastAsia="Times New Roman" w:cstheme="minorHAnsi"/>
          <w:szCs w:val="24"/>
        </w:rPr>
        <w:t xml:space="preserve"> Ltd (2019) FOR SCHOOLS USE ONLY</w:t>
      </w:r>
    </w:p>
    <w:p w14:paraId="731864FD" w14:textId="77777777" w:rsidR="00491815" w:rsidRPr="00491815" w:rsidRDefault="00491815" w:rsidP="00491815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>© Crown copyright and database rights 2020 Ordnance Survey (100025252).  FOR SCHOOLS USE ONLY.</w:t>
      </w:r>
    </w:p>
    <w:p w14:paraId="09E725C4" w14:textId="77777777" w:rsidR="00491815" w:rsidRPr="00491815" w:rsidRDefault="00491815" w:rsidP="00491815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491815">
        <w:rPr>
          <w:rFonts w:eastAsia="Times New Roman" w:cstheme="minorHAnsi"/>
          <w:szCs w:val="24"/>
        </w:rPr>
        <w:t>Getmapping</w:t>
      </w:r>
      <w:proofErr w:type="spellEnd"/>
      <w:r w:rsidRPr="00491815">
        <w:rPr>
          <w:rFonts w:eastAsia="Times New Roman" w:cstheme="minorHAnsi"/>
          <w:szCs w:val="24"/>
        </w:rPr>
        <w:t xml:space="preserve"> plc.  Contains OS data.  FOR SCHOOLS USE ONLY.</w:t>
      </w:r>
    </w:p>
    <w:p w14:paraId="53126498" w14:textId="79284890" w:rsidR="008C0959" w:rsidRPr="00491815" w:rsidRDefault="00491815" w:rsidP="00491815">
      <w:pPr>
        <w:spacing w:before="120" w:after="0" w:line="240" w:lineRule="auto"/>
        <w:ind w:left="0" w:firstLine="0"/>
        <w:rPr>
          <w:rFonts w:eastAsia="Times New Roman" w:cstheme="minorHAnsi"/>
          <w:szCs w:val="24"/>
        </w:rPr>
      </w:pPr>
      <w:r w:rsidRPr="00491815">
        <w:rPr>
          <w:rFonts w:eastAsia="Times New Roman" w:cstheme="minorHAnsi"/>
          <w:szCs w:val="24"/>
        </w:rPr>
        <w:t>Historic mapping courtesy of the National Library of Scotland.  FOR SCHOOLS USE ONLY</w:t>
      </w:r>
      <w:r>
        <w:rPr>
          <w:rFonts w:eastAsia="Times New Roman" w:cstheme="minorHAnsi"/>
          <w:szCs w:val="24"/>
        </w:rPr>
        <w:t>.</w:t>
      </w:r>
    </w:p>
    <w:sectPr w:rsidR="008C0959" w:rsidRPr="00491815" w:rsidSect="008C095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579A" w14:textId="77777777" w:rsidR="005A2654" w:rsidRDefault="005A2654" w:rsidP="005A1304">
      <w:r>
        <w:separator/>
      </w:r>
    </w:p>
  </w:endnote>
  <w:endnote w:type="continuationSeparator" w:id="0">
    <w:p w14:paraId="57F8D206" w14:textId="77777777" w:rsidR="005A2654" w:rsidRDefault="005A2654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C6D8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7668245F" wp14:editId="14483C69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EDF7" w14:textId="77777777" w:rsidR="005A2654" w:rsidRDefault="005A2654" w:rsidP="005A1304">
      <w:r>
        <w:separator/>
      </w:r>
    </w:p>
  </w:footnote>
  <w:footnote w:type="continuationSeparator" w:id="0">
    <w:p w14:paraId="143F299A" w14:textId="77777777" w:rsidR="005A2654" w:rsidRDefault="005A2654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28E2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4B5081EC" wp14:editId="6A9522E2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E4764A"/>
    <w:multiLevelType w:val="hybridMultilevel"/>
    <w:tmpl w:val="6CA0C1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3D51BC"/>
    <w:multiLevelType w:val="hybridMultilevel"/>
    <w:tmpl w:val="D638C55C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3C537D"/>
    <w:multiLevelType w:val="hybridMultilevel"/>
    <w:tmpl w:val="0922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5305"/>
    <w:multiLevelType w:val="hybridMultilevel"/>
    <w:tmpl w:val="7EC6D7B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5D"/>
    <w:rsid w:val="00044DCB"/>
    <w:rsid w:val="000F4D38"/>
    <w:rsid w:val="00162D27"/>
    <w:rsid w:val="001D46D8"/>
    <w:rsid w:val="00226C5D"/>
    <w:rsid w:val="002927A3"/>
    <w:rsid w:val="002B2F56"/>
    <w:rsid w:val="00316A34"/>
    <w:rsid w:val="003B4CE6"/>
    <w:rsid w:val="003D3529"/>
    <w:rsid w:val="00480032"/>
    <w:rsid w:val="00491815"/>
    <w:rsid w:val="00535C27"/>
    <w:rsid w:val="005A1304"/>
    <w:rsid w:val="005A2654"/>
    <w:rsid w:val="005E581C"/>
    <w:rsid w:val="00667EF6"/>
    <w:rsid w:val="00731BA6"/>
    <w:rsid w:val="007900EB"/>
    <w:rsid w:val="008901FF"/>
    <w:rsid w:val="008A48A6"/>
    <w:rsid w:val="008C0959"/>
    <w:rsid w:val="008C3C31"/>
    <w:rsid w:val="00962868"/>
    <w:rsid w:val="00986770"/>
    <w:rsid w:val="00986927"/>
    <w:rsid w:val="009D08A9"/>
    <w:rsid w:val="00A14AF5"/>
    <w:rsid w:val="00AD550F"/>
    <w:rsid w:val="00B46512"/>
    <w:rsid w:val="00BD5331"/>
    <w:rsid w:val="00C27191"/>
    <w:rsid w:val="00C474E7"/>
    <w:rsid w:val="00CA4053"/>
    <w:rsid w:val="00D945E0"/>
    <w:rsid w:val="00E72526"/>
    <w:rsid w:val="00EB4C81"/>
    <w:rsid w:val="00EC488B"/>
    <w:rsid w:val="00F05C88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1EF30"/>
  <w15:chartTrackingRefBased/>
  <w15:docId w15:val="{ACAE8393-AD03-42AD-A599-77A52371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5D"/>
    <w:pPr>
      <w:spacing w:after="229" w:line="249" w:lineRule="auto"/>
      <w:ind w:left="10" w:hanging="10"/>
    </w:pPr>
    <w:rPr>
      <w:rFonts w:eastAsia="Arial" w:cs="Arial"/>
      <w:color w:val="385623" w:themeColor="accent6" w:themeShade="80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67EF6"/>
    <w:pPr>
      <w:outlineLvl w:val="0"/>
    </w:pPr>
    <w:rPr>
      <w:rFonts w:asciiTheme="minorHAnsi" w:hAnsiTheme="minorHAnsi"/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E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EF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7EF6"/>
    <w:rPr>
      <w:rFonts w:eastAsiaTheme="majorEastAsia" w:cstheme="majorBidi"/>
      <w:b/>
      <w:bCs/>
      <w:color w:val="385623" w:themeColor="accent6" w:themeShade="80"/>
      <w:sz w:val="32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before="240" w:line="259" w:lineRule="auto"/>
      <w:outlineLvl w:val="9"/>
    </w:pPr>
    <w:rPr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nancesurvey.co.uk/business-and-government/case-studies/index.html" TargetMode="External"/><Relationship Id="rId13" Type="http://schemas.openxmlformats.org/officeDocument/2006/relationships/hyperlink" Target="http://www.ordnancesurvey.co.uk/business-and-government/case-studies/index.html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bbc.co.uk/news/uk-33692675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ordnancesurvey.co.uk/business-and-government/case-studies/index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nancesurvey.co.uk/business-and-government/case-studies/index.html" TargetMode="External"/><Relationship Id="rId24" Type="http://schemas.openxmlformats.org/officeDocument/2006/relationships/hyperlink" Target="http://www.bbc.co.uk/news/uk-336926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dnancesurvey.co.uk/business-and-government/case-studies/index.html" TargetMode="External"/><Relationship Id="rId23" Type="http://schemas.openxmlformats.org/officeDocument/2006/relationships/hyperlink" Target="http://www.bbc.co.uk/news/uk-336926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rdnancesurvey.co.uk/business-and-government/case-studies/index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ordnancesurvey.co.uk/business-and-government/case-studies/index.html" TargetMode="External"/><Relationship Id="rId14" Type="http://schemas.openxmlformats.org/officeDocument/2006/relationships/hyperlink" Target="http://www.ordnancesurvey.co.uk/business-and-government/case-studies/index.html" TargetMode="External"/><Relationship Id="rId22" Type="http://schemas.openxmlformats.org/officeDocument/2006/relationships/hyperlink" Target="http://www.bbc.co.uk/news/uk-33692675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template2.dotx</Template>
  <TotalTime>18</TotalTime>
  <Pages>8</Pages>
  <Words>1264</Words>
  <Characters>6451</Characters>
  <Application>Microsoft Office Word</Application>
  <DocSecurity>0</DocSecurity>
  <Lines>157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Safe at night - DfS resource</dc:title>
  <dc:subject/>
  <dc:creator>Piroska Nemeth</dc:creator>
  <cp:keywords/>
  <dc:description/>
  <cp:lastModifiedBy>vivienne.mayo@ed.ac.uk</cp:lastModifiedBy>
  <cp:revision>19</cp:revision>
  <dcterms:created xsi:type="dcterms:W3CDTF">2020-07-27T12:24:00Z</dcterms:created>
  <dcterms:modified xsi:type="dcterms:W3CDTF">2020-08-20T09:10:00Z</dcterms:modified>
</cp:coreProperties>
</file>