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EEE83" w14:textId="77777777" w:rsidR="008E648B" w:rsidRPr="008E648B" w:rsidRDefault="008E648B" w:rsidP="00385DB7">
      <w:pPr>
        <w:pBdr>
          <w:top w:val="single" w:sz="24" w:space="1" w:color="385623" w:themeColor="accent6" w:themeShade="80"/>
          <w:left w:val="single" w:sz="24" w:space="4" w:color="385623" w:themeColor="accent6" w:themeShade="80"/>
          <w:bottom w:val="single" w:sz="24" w:space="0" w:color="385623" w:themeColor="accent6" w:themeShade="80"/>
          <w:right w:val="single" w:sz="24" w:space="4" w:color="385623" w:themeColor="accent6" w:themeShade="80"/>
          <w:between w:val="nil"/>
        </w:pBdr>
        <w:spacing w:before="60" w:after="60" w:line="360" w:lineRule="auto"/>
        <w:ind w:left="0" w:firstLine="0"/>
        <w:contextualSpacing/>
        <w:jc w:val="center"/>
        <w:textDirection w:val="btLr"/>
        <w:rPr>
          <w:rFonts w:ascii="Omnes Cond" w:eastAsiaTheme="majorEastAsia" w:hAnsi="Omnes Cond" w:cstheme="majorBidi"/>
          <w:b/>
          <w:bCs/>
          <w:color w:val="2F502A"/>
          <w:spacing w:val="-10"/>
          <w:kern w:val="28"/>
          <w:sz w:val="20"/>
          <w:szCs w:val="20"/>
          <w:lang w:eastAsia="en-US"/>
        </w:rPr>
      </w:pPr>
    </w:p>
    <w:p w14:paraId="30520EA4" w14:textId="6BAD51FB" w:rsidR="00385DB7" w:rsidRPr="00385DB7" w:rsidRDefault="00385DB7" w:rsidP="00385DB7">
      <w:pPr>
        <w:pBdr>
          <w:top w:val="single" w:sz="24" w:space="1" w:color="385623" w:themeColor="accent6" w:themeShade="80"/>
          <w:left w:val="single" w:sz="24" w:space="4" w:color="385623" w:themeColor="accent6" w:themeShade="80"/>
          <w:bottom w:val="single" w:sz="24" w:space="0" w:color="385623" w:themeColor="accent6" w:themeShade="80"/>
          <w:right w:val="single" w:sz="24" w:space="4" w:color="385623" w:themeColor="accent6" w:themeShade="80"/>
          <w:between w:val="nil"/>
        </w:pBdr>
        <w:spacing w:before="60" w:after="60" w:line="360" w:lineRule="auto"/>
        <w:ind w:left="0" w:firstLine="0"/>
        <w:contextualSpacing/>
        <w:jc w:val="center"/>
        <w:textDirection w:val="btLr"/>
        <w:rPr>
          <w:rFonts w:ascii="Omnes Cond" w:eastAsiaTheme="majorEastAsia" w:hAnsi="Omnes Cond" w:cstheme="majorBidi"/>
          <w:b/>
          <w:bCs/>
          <w:color w:val="2F502A"/>
          <w:spacing w:val="-10"/>
          <w:kern w:val="28"/>
          <w:sz w:val="74"/>
          <w:szCs w:val="74"/>
          <w:lang w:eastAsia="en-US"/>
        </w:rPr>
      </w:pPr>
      <w:r w:rsidRPr="00385DB7">
        <w:rPr>
          <w:rFonts w:ascii="Omnes Cond" w:eastAsiaTheme="majorEastAsia" w:hAnsi="Omnes Cond" w:cstheme="majorBidi"/>
          <w:b/>
          <w:bCs/>
          <w:color w:val="2F502A"/>
          <w:spacing w:val="-10"/>
          <w:kern w:val="28"/>
          <w:sz w:val="74"/>
          <w:szCs w:val="74"/>
          <w:lang w:eastAsia="en-US"/>
        </w:rPr>
        <w:t>Winds of change</w:t>
      </w:r>
    </w:p>
    <w:p w14:paraId="57087E9F" w14:textId="77777777" w:rsidR="00385DB7" w:rsidRPr="00385DB7" w:rsidRDefault="00385DB7" w:rsidP="00385DB7">
      <w:pPr>
        <w:pBdr>
          <w:top w:val="single" w:sz="24" w:space="1" w:color="385623" w:themeColor="accent6" w:themeShade="80"/>
          <w:left w:val="single" w:sz="24" w:space="4" w:color="385623" w:themeColor="accent6" w:themeShade="80"/>
          <w:bottom w:val="single" w:sz="24" w:space="0" w:color="385623" w:themeColor="accent6" w:themeShade="80"/>
          <w:right w:val="single" w:sz="24" w:space="4" w:color="385623" w:themeColor="accent6" w:themeShade="80"/>
          <w:between w:val="nil"/>
        </w:pBdr>
        <w:spacing w:before="60" w:after="60" w:line="360" w:lineRule="auto"/>
        <w:ind w:left="0" w:firstLine="0"/>
        <w:contextualSpacing/>
        <w:jc w:val="center"/>
        <w:textDirection w:val="btLr"/>
        <w:rPr>
          <w:rFonts w:ascii="Omnes Cond" w:eastAsiaTheme="majorEastAsia" w:hAnsi="Omnes Cond" w:cstheme="majorBidi"/>
          <w:color w:val="2F502A"/>
          <w:spacing w:val="-10"/>
          <w:kern w:val="28"/>
          <w:sz w:val="56"/>
          <w:szCs w:val="28"/>
          <w:lang w:eastAsia="en-US"/>
        </w:rPr>
      </w:pPr>
      <w:r w:rsidRPr="00385DB7">
        <w:rPr>
          <w:rFonts w:ascii="Omnes Cond" w:eastAsiaTheme="majorEastAsia" w:hAnsi="Omnes Cond" w:cstheme="majorBidi"/>
          <w:color w:val="2F502A"/>
          <w:spacing w:val="-10"/>
          <w:kern w:val="28"/>
          <w:sz w:val="56"/>
          <w:szCs w:val="28"/>
          <w:lang w:eastAsia="en-US"/>
        </w:rPr>
        <w:t>Will Tuft</w:t>
      </w:r>
    </w:p>
    <w:p w14:paraId="7BEE79D1" w14:textId="52982830" w:rsidR="00385DB7" w:rsidRPr="00385DB7" w:rsidRDefault="00385DB7" w:rsidP="00385DB7">
      <w:pPr>
        <w:pBdr>
          <w:top w:val="single" w:sz="24" w:space="1" w:color="385623" w:themeColor="accent6" w:themeShade="80"/>
          <w:left w:val="single" w:sz="24" w:space="4" w:color="385623" w:themeColor="accent6" w:themeShade="80"/>
          <w:bottom w:val="single" w:sz="24" w:space="0" w:color="385623" w:themeColor="accent6" w:themeShade="80"/>
          <w:right w:val="single" w:sz="24" w:space="4" w:color="385623" w:themeColor="accent6" w:themeShade="80"/>
          <w:between w:val="nil"/>
        </w:pBdr>
        <w:spacing w:before="60" w:after="60" w:line="360" w:lineRule="auto"/>
        <w:ind w:left="0" w:firstLine="0"/>
        <w:contextualSpacing/>
        <w:jc w:val="center"/>
        <w:textDirection w:val="btLr"/>
        <w:rPr>
          <w:rFonts w:ascii="Omnes Cond" w:eastAsiaTheme="majorEastAsia" w:hAnsi="Omnes Cond" w:cstheme="majorBidi"/>
          <w:b/>
          <w:bCs/>
          <w:color w:val="2F502A"/>
          <w:spacing w:val="-10"/>
          <w:kern w:val="28"/>
          <w:sz w:val="74"/>
          <w:szCs w:val="74"/>
          <w:lang w:eastAsia="en-US"/>
        </w:rPr>
      </w:pPr>
      <w:r w:rsidRPr="00385DB7">
        <w:rPr>
          <w:rFonts w:ascii="Omnes Cond" w:eastAsiaTheme="majorEastAsia" w:hAnsi="Omnes Cond" w:cstheme="majorBidi"/>
          <w:b/>
          <w:bCs/>
          <w:color w:val="2F502A"/>
          <w:spacing w:val="-10"/>
          <w:kern w:val="28"/>
          <w:sz w:val="74"/>
          <w:szCs w:val="74"/>
          <w:lang w:eastAsia="en-US"/>
        </w:rPr>
        <w:t>Decision making mapping</w:t>
      </w:r>
    </w:p>
    <w:p w14:paraId="06C441E3" w14:textId="6548E698" w:rsidR="00385DB7" w:rsidRPr="00385DB7" w:rsidRDefault="00385DB7" w:rsidP="00385DB7">
      <w:pPr>
        <w:pBdr>
          <w:top w:val="single" w:sz="24" w:space="1" w:color="385623" w:themeColor="accent6" w:themeShade="80"/>
          <w:left w:val="single" w:sz="24" w:space="4" w:color="385623" w:themeColor="accent6" w:themeShade="80"/>
          <w:bottom w:val="single" w:sz="24" w:space="0" w:color="385623" w:themeColor="accent6" w:themeShade="80"/>
          <w:right w:val="single" w:sz="24" w:space="4" w:color="385623" w:themeColor="accent6" w:themeShade="80"/>
          <w:between w:val="nil"/>
        </w:pBdr>
        <w:spacing w:before="60" w:after="60" w:line="360" w:lineRule="auto"/>
        <w:ind w:left="0" w:firstLine="0"/>
        <w:contextualSpacing/>
        <w:jc w:val="center"/>
        <w:textDirection w:val="btLr"/>
        <w:rPr>
          <w:rFonts w:ascii="Omnes Cond" w:eastAsiaTheme="majorEastAsia" w:hAnsi="Omnes Cond" w:cstheme="majorBidi"/>
          <w:color w:val="2F502A"/>
          <w:spacing w:val="-10"/>
          <w:kern w:val="28"/>
          <w:sz w:val="40"/>
          <w:szCs w:val="10"/>
          <w:lang w:eastAsia="en-US"/>
        </w:rPr>
      </w:pPr>
      <w:r w:rsidRPr="00385DB7">
        <w:rPr>
          <w:rFonts w:ascii="Omnes Cond" w:eastAsiaTheme="majorEastAsia" w:hAnsi="Omnes Cond" w:cstheme="majorBidi"/>
          <w:color w:val="2F502A"/>
          <w:spacing w:val="-10"/>
          <w:kern w:val="28"/>
          <w:sz w:val="40"/>
          <w:szCs w:val="10"/>
          <w:lang w:eastAsia="en-US"/>
        </w:rPr>
        <w:t>P7-S3 Science and Technology resource</w:t>
      </w:r>
    </w:p>
    <w:p w14:paraId="366BEC7B" w14:textId="77777777" w:rsidR="00A96FD6" w:rsidRDefault="00A96FD6" w:rsidP="00A96FD6">
      <w:pPr>
        <w:rPr>
          <w:noProof/>
          <w:lang w:val="en-US" w:eastAsia="en-US"/>
        </w:rPr>
      </w:pPr>
    </w:p>
    <w:p w14:paraId="161ADADF" w14:textId="1F4B6086" w:rsidR="00A96FD6" w:rsidRDefault="00A96FD6" w:rsidP="00A96FD6">
      <w:pPr>
        <w:jc w:val="center"/>
        <w:rPr>
          <w:rFonts w:ascii="Omnes Cond" w:eastAsiaTheme="majorEastAsia" w:hAnsi="Omnes Cond" w:cstheme="majorBidi"/>
          <w:noProof/>
          <w:color w:val="000000"/>
          <w:spacing w:val="-10"/>
          <w:kern w:val="28"/>
          <w:sz w:val="72"/>
          <w:szCs w:val="72"/>
          <w:lang w:val="en-US" w:eastAsia="en-US"/>
        </w:rPr>
      </w:pPr>
      <w:r>
        <w:rPr>
          <w:noProof/>
          <w:lang w:val="en-US"/>
        </w:rPr>
        <w:drawing>
          <wp:inline distT="0" distB="0" distL="0" distR="0" wp14:anchorId="29C2C168" wp14:editId="7641EDF7">
            <wp:extent cx="4960782" cy="2999740"/>
            <wp:effectExtent l="0" t="0" r="0" b="0"/>
            <wp:docPr id="2" name="image16.png" descr="OS map with a buffer, image and symbols"/>
            <wp:cNvGraphicFramePr/>
            <a:graphic xmlns:a="http://schemas.openxmlformats.org/drawingml/2006/main">
              <a:graphicData uri="http://schemas.openxmlformats.org/drawingml/2006/picture">
                <pic:pic xmlns:pic="http://schemas.openxmlformats.org/drawingml/2006/picture">
                  <pic:nvPicPr>
                    <pic:cNvPr id="9" name="image16.png" descr="OS map with a buffer, image and symbols"/>
                    <pic:cNvPicPr preferRelativeResize="0"/>
                  </pic:nvPicPr>
                  <pic:blipFill rotWithShape="1">
                    <a:blip r:embed="rId7">
                      <a:extLst>
                        <a:ext uri="{28A0092B-C50C-407E-A947-70E740481C1C}">
                          <a14:useLocalDpi xmlns:a14="http://schemas.microsoft.com/office/drawing/2010/main" val="0"/>
                        </a:ext>
                      </a:extLst>
                    </a:blip>
                    <a:srcRect l="24440" t="28076" r="19756" b="11974"/>
                    <a:stretch/>
                  </pic:blipFill>
                  <pic:spPr bwMode="auto">
                    <a:xfrm>
                      <a:off x="0" y="0"/>
                      <a:ext cx="4963532" cy="3001403"/>
                    </a:xfrm>
                    <a:prstGeom prst="rect">
                      <a:avLst/>
                    </a:prstGeom>
                    <a:ln>
                      <a:noFill/>
                    </a:ln>
                    <a:extLst>
                      <a:ext uri="{53640926-AAD7-44D8-BBD7-CCE9431645EC}">
                        <a14:shadowObscured xmlns:a14="http://schemas.microsoft.com/office/drawing/2010/main"/>
                      </a:ext>
                    </a:extLst>
                  </pic:spPr>
                </pic:pic>
              </a:graphicData>
            </a:graphic>
          </wp:inline>
        </w:drawing>
      </w:r>
    </w:p>
    <w:p w14:paraId="2A2876A8" w14:textId="655C0439" w:rsidR="00385DB7" w:rsidRDefault="00385DB7">
      <w:pPr>
        <w:spacing w:after="160" w:line="259" w:lineRule="auto"/>
        <w:ind w:left="0" w:firstLine="0"/>
      </w:pPr>
      <w:r>
        <w:br w:type="page"/>
      </w:r>
    </w:p>
    <w:sdt>
      <w:sdtPr>
        <w:rPr>
          <w:rFonts w:asciiTheme="minorHAnsi" w:eastAsia="Arial" w:hAnsiTheme="minorHAnsi" w:cs="Arial"/>
          <w:b w:val="0"/>
          <w:bCs w:val="0"/>
          <w:sz w:val="24"/>
          <w:szCs w:val="22"/>
          <w:lang w:val="en-GB"/>
        </w:rPr>
        <w:id w:val="1581798768"/>
        <w:docPartObj>
          <w:docPartGallery w:val="Table of Contents"/>
          <w:docPartUnique/>
        </w:docPartObj>
      </w:sdtPr>
      <w:sdtEndPr>
        <w:rPr>
          <w:noProof/>
        </w:rPr>
      </w:sdtEndPr>
      <w:sdtContent>
        <w:p w14:paraId="4EE245EF" w14:textId="4F845468" w:rsidR="00385DB7" w:rsidRDefault="00385DB7">
          <w:pPr>
            <w:pStyle w:val="TOCHeading"/>
          </w:pPr>
          <w:r>
            <w:t>Contents</w:t>
          </w:r>
        </w:p>
        <w:p w14:paraId="51961AF4" w14:textId="7EE11DC1" w:rsidR="006A7BE8" w:rsidRDefault="00385DB7">
          <w:pPr>
            <w:pStyle w:val="TOC1"/>
            <w:rPr>
              <w:rFonts w:eastAsiaTheme="minorEastAsia" w:cstheme="minorBidi"/>
              <w:color w:val="auto"/>
              <w:sz w:val="22"/>
            </w:rPr>
          </w:pPr>
          <w:r>
            <w:fldChar w:fldCharType="begin"/>
          </w:r>
          <w:r>
            <w:instrText xml:space="preserve"> TOC \o "1-3" \h \z \u </w:instrText>
          </w:r>
          <w:r>
            <w:fldChar w:fldCharType="separate"/>
          </w:r>
          <w:hyperlink w:anchor="_Toc49860848" w:history="1">
            <w:r w:rsidR="006A7BE8" w:rsidRPr="0052119D">
              <w:rPr>
                <w:rStyle w:val="Hyperlink"/>
                <w:rFonts w:eastAsia="Helvetica Neue"/>
              </w:rPr>
              <w:t>Learning intention</w:t>
            </w:r>
            <w:r w:rsidR="006A7BE8">
              <w:rPr>
                <w:webHidden/>
              </w:rPr>
              <w:tab/>
            </w:r>
            <w:r w:rsidR="006A7BE8">
              <w:rPr>
                <w:webHidden/>
              </w:rPr>
              <w:fldChar w:fldCharType="begin"/>
            </w:r>
            <w:r w:rsidR="006A7BE8">
              <w:rPr>
                <w:webHidden/>
              </w:rPr>
              <w:instrText xml:space="preserve"> PAGEREF _Toc49860848 \h </w:instrText>
            </w:r>
            <w:r w:rsidR="006A7BE8">
              <w:rPr>
                <w:webHidden/>
              </w:rPr>
            </w:r>
            <w:r w:rsidR="006A7BE8">
              <w:rPr>
                <w:webHidden/>
              </w:rPr>
              <w:fldChar w:fldCharType="separate"/>
            </w:r>
            <w:r w:rsidR="006A7BE8">
              <w:rPr>
                <w:webHidden/>
              </w:rPr>
              <w:t>3</w:t>
            </w:r>
            <w:r w:rsidR="006A7BE8">
              <w:rPr>
                <w:webHidden/>
              </w:rPr>
              <w:fldChar w:fldCharType="end"/>
            </w:r>
          </w:hyperlink>
        </w:p>
        <w:p w14:paraId="0694E912" w14:textId="52BC61FD" w:rsidR="006A7BE8" w:rsidRDefault="006A7BE8">
          <w:pPr>
            <w:pStyle w:val="TOC2"/>
            <w:rPr>
              <w:rFonts w:eastAsiaTheme="minorEastAsia" w:cstheme="minorBidi"/>
              <w:color w:val="auto"/>
              <w:sz w:val="22"/>
            </w:rPr>
          </w:pPr>
          <w:hyperlink w:anchor="_Toc49860849" w:history="1">
            <w:r w:rsidRPr="0052119D">
              <w:rPr>
                <w:rStyle w:val="Hyperlink"/>
                <w:rFonts w:eastAsia="Helvetica Neue"/>
              </w:rPr>
              <w:t>Curriculum for Excellence Experiences and Outcomes:</w:t>
            </w:r>
            <w:r>
              <w:rPr>
                <w:webHidden/>
              </w:rPr>
              <w:tab/>
            </w:r>
            <w:r>
              <w:rPr>
                <w:webHidden/>
              </w:rPr>
              <w:fldChar w:fldCharType="begin"/>
            </w:r>
            <w:r>
              <w:rPr>
                <w:webHidden/>
              </w:rPr>
              <w:instrText xml:space="preserve"> PAGEREF _Toc49860849 \h </w:instrText>
            </w:r>
            <w:r>
              <w:rPr>
                <w:webHidden/>
              </w:rPr>
            </w:r>
            <w:r>
              <w:rPr>
                <w:webHidden/>
              </w:rPr>
              <w:fldChar w:fldCharType="separate"/>
            </w:r>
            <w:r>
              <w:rPr>
                <w:webHidden/>
              </w:rPr>
              <w:t>3</w:t>
            </w:r>
            <w:r>
              <w:rPr>
                <w:webHidden/>
              </w:rPr>
              <w:fldChar w:fldCharType="end"/>
            </w:r>
          </w:hyperlink>
        </w:p>
        <w:p w14:paraId="19BE16A2" w14:textId="62FDAED4" w:rsidR="006A7BE8" w:rsidRDefault="006A7BE8">
          <w:pPr>
            <w:pStyle w:val="TOC2"/>
            <w:rPr>
              <w:rFonts w:eastAsiaTheme="minorEastAsia" w:cstheme="minorBidi"/>
              <w:color w:val="auto"/>
              <w:sz w:val="22"/>
            </w:rPr>
          </w:pPr>
          <w:hyperlink w:anchor="_Toc49860850" w:history="1">
            <w:r w:rsidRPr="0052119D">
              <w:rPr>
                <w:rStyle w:val="Hyperlink"/>
              </w:rPr>
              <w:t>Success</w:t>
            </w:r>
            <w:r w:rsidRPr="0052119D">
              <w:rPr>
                <w:rStyle w:val="Hyperlink"/>
                <w:rFonts w:eastAsia="Helvetica Neue"/>
              </w:rPr>
              <w:t xml:space="preserve"> Criteria</w:t>
            </w:r>
            <w:r>
              <w:rPr>
                <w:webHidden/>
              </w:rPr>
              <w:tab/>
            </w:r>
            <w:r>
              <w:rPr>
                <w:webHidden/>
              </w:rPr>
              <w:fldChar w:fldCharType="begin"/>
            </w:r>
            <w:r>
              <w:rPr>
                <w:webHidden/>
              </w:rPr>
              <w:instrText xml:space="preserve"> PAGEREF _Toc49860850 \h </w:instrText>
            </w:r>
            <w:r>
              <w:rPr>
                <w:webHidden/>
              </w:rPr>
            </w:r>
            <w:r>
              <w:rPr>
                <w:webHidden/>
              </w:rPr>
              <w:fldChar w:fldCharType="separate"/>
            </w:r>
            <w:r>
              <w:rPr>
                <w:webHidden/>
              </w:rPr>
              <w:t>3</w:t>
            </w:r>
            <w:r>
              <w:rPr>
                <w:webHidden/>
              </w:rPr>
              <w:fldChar w:fldCharType="end"/>
            </w:r>
          </w:hyperlink>
        </w:p>
        <w:p w14:paraId="2C76F615" w14:textId="22BE685B" w:rsidR="006A7BE8" w:rsidRDefault="006A7BE8">
          <w:pPr>
            <w:pStyle w:val="TOC2"/>
            <w:rPr>
              <w:rFonts w:eastAsiaTheme="minorEastAsia" w:cstheme="minorBidi"/>
              <w:color w:val="auto"/>
              <w:sz w:val="22"/>
            </w:rPr>
          </w:pPr>
          <w:hyperlink w:anchor="_Toc49860851" w:history="1">
            <w:r w:rsidRPr="0052119D">
              <w:rPr>
                <w:rStyle w:val="Hyperlink"/>
                <w:rFonts w:eastAsia="Helvetica Neue"/>
              </w:rPr>
              <w:t>Equipment</w:t>
            </w:r>
            <w:r>
              <w:rPr>
                <w:webHidden/>
              </w:rPr>
              <w:tab/>
            </w:r>
            <w:r>
              <w:rPr>
                <w:webHidden/>
              </w:rPr>
              <w:fldChar w:fldCharType="begin"/>
            </w:r>
            <w:r>
              <w:rPr>
                <w:webHidden/>
              </w:rPr>
              <w:instrText xml:space="preserve"> PAGEREF _Toc49860851 \h </w:instrText>
            </w:r>
            <w:r>
              <w:rPr>
                <w:webHidden/>
              </w:rPr>
            </w:r>
            <w:r>
              <w:rPr>
                <w:webHidden/>
              </w:rPr>
              <w:fldChar w:fldCharType="separate"/>
            </w:r>
            <w:r>
              <w:rPr>
                <w:webHidden/>
              </w:rPr>
              <w:t>3</w:t>
            </w:r>
            <w:r>
              <w:rPr>
                <w:webHidden/>
              </w:rPr>
              <w:fldChar w:fldCharType="end"/>
            </w:r>
          </w:hyperlink>
        </w:p>
        <w:p w14:paraId="6ACB4411" w14:textId="41F90F90" w:rsidR="006A7BE8" w:rsidRDefault="006A7BE8">
          <w:pPr>
            <w:pStyle w:val="TOC2"/>
            <w:rPr>
              <w:rFonts w:eastAsiaTheme="minorEastAsia" w:cstheme="minorBidi"/>
              <w:color w:val="auto"/>
              <w:sz w:val="22"/>
            </w:rPr>
          </w:pPr>
          <w:hyperlink w:anchor="_Toc49860852" w:history="1">
            <w:r w:rsidRPr="0052119D">
              <w:rPr>
                <w:rStyle w:val="Hyperlink"/>
                <w:rFonts w:eastAsia="Helvetica Neue"/>
              </w:rPr>
              <w:t>Time allocated</w:t>
            </w:r>
            <w:r>
              <w:rPr>
                <w:webHidden/>
              </w:rPr>
              <w:tab/>
            </w:r>
            <w:r>
              <w:rPr>
                <w:webHidden/>
              </w:rPr>
              <w:fldChar w:fldCharType="begin"/>
            </w:r>
            <w:r>
              <w:rPr>
                <w:webHidden/>
              </w:rPr>
              <w:instrText xml:space="preserve"> PAGEREF _Toc49860852 \h </w:instrText>
            </w:r>
            <w:r>
              <w:rPr>
                <w:webHidden/>
              </w:rPr>
            </w:r>
            <w:r>
              <w:rPr>
                <w:webHidden/>
              </w:rPr>
              <w:fldChar w:fldCharType="separate"/>
            </w:r>
            <w:r>
              <w:rPr>
                <w:webHidden/>
              </w:rPr>
              <w:t>3</w:t>
            </w:r>
            <w:r>
              <w:rPr>
                <w:webHidden/>
              </w:rPr>
              <w:fldChar w:fldCharType="end"/>
            </w:r>
          </w:hyperlink>
        </w:p>
        <w:p w14:paraId="12FF221C" w14:textId="5B3CDD7E" w:rsidR="006A7BE8" w:rsidRDefault="006A7BE8">
          <w:pPr>
            <w:pStyle w:val="TOC1"/>
            <w:rPr>
              <w:rFonts w:eastAsiaTheme="minorEastAsia" w:cstheme="minorBidi"/>
              <w:color w:val="auto"/>
              <w:sz w:val="22"/>
            </w:rPr>
          </w:pPr>
          <w:hyperlink w:anchor="_Toc49860853" w:history="1">
            <w:r w:rsidRPr="0052119D">
              <w:rPr>
                <w:rStyle w:val="Hyperlink"/>
                <w:rFonts w:eastAsia="Helvetica Neue"/>
              </w:rPr>
              <w:t>Introduction:</w:t>
            </w:r>
            <w:r>
              <w:rPr>
                <w:webHidden/>
              </w:rPr>
              <w:tab/>
            </w:r>
            <w:r>
              <w:rPr>
                <w:webHidden/>
              </w:rPr>
              <w:fldChar w:fldCharType="begin"/>
            </w:r>
            <w:r>
              <w:rPr>
                <w:webHidden/>
              </w:rPr>
              <w:instrText xml:space="preserve"> PAGEREF _Toc49860853 \h </w:instrText>
            </w:r>
            <w:r>
              <w:rPr>
                <w:webHidden/>
              </w:rPr>
            </w:r>
            <w:r>
              <w:rPr>
                <w:webHidden/>
              </w:rPr>
              <w:fldChar w:fldCharType="separate"/>
            </w:r>
            <w:r>
              <w:rPr>
                <w:webHidden/>
              </w:rPr>
              <w:t>4</w:t>
            </w:r>
            <w:r>
              <w:rPr>
                <w:webHidden/>
              </w:rPr>
              <w:fldChar w:fldCharType="end"/>
            </w:r>
          </w:hyperlink>
        </w:p>
        <w:p w14:paraId="60CC4F3B" w14:textId="18132D6D" w:rsidR="006A7BE8" w:rsidRDefault="006A7BE8">
          <w:pPr>
            <w:pStyle w:val="TOC1"/>
            <w:rPr>
              <w:rFonts w:eastAsiaTheme="minorEastAsia" w:cstheme="minorBidi"/>
              <w:color w:val="auto"/>
              <w:sz w:val="22"/>
            </w:rPr>
          </w:pPr>
          <w:hyperlink w:anchor="_Toc49860854" w:history="1">
            <w:r w:rsidRPr="0052119D">
              <w:rPr>
                <w:rStyle w:val="Hyperlink"/>
                <w:rFonts w:eastAsia="Helvetica Neue"/>
              </w:rPr>
              <w:t>Starter:</w:t>
            </w:r>
            <w:r>
              <w:rPr>
                <w:webHidden/>
              </w:rPr>
              <w:tab/>
            </w:r>
            <w:r>
              <w:rPr>
                <w:webHidden/>
              </w:rPr>
              <w:fldChar w:fldCharType="begin"/>
            </w:r>
            <w:r>
              <w:rPr>
                <w:webHidden/>
              </w:rPr>
              <w:instrText xml:space="preserve"> PAGEREF _Toc49860854 \h </w:instrText>
            </w:r>
            <w:r>
              <w:rPr>
                <w:webHidden/>
              </w:rPr>
            </w:r>
            <w:r>
              <w:rPr>
                <w:webHidden/>
              </w:rPr>
              <w:fldChar w:fldCharType="separate"/>
            </w:r>
            <w:r>
              <w:rPr>
                <w:webHidden/>
              </w:rPr>
              <w:t>4</w:t>
            </w:r>
            <w:r>
              <w:rPr>
                <w:webHidden/>
              </w:rPr>
              <w:fldChar w:fldCharType="end"/>
            </w:r>
          </w:hyperlink>
        </w:p>
        <w:p w14:paraId="19087A14" w14:textId="6750DD90" w:rsidR="006A7BE8" w:rsidRDefault="006A7BE8">
          <w:pPr>
            <w:pStyle w:val="TOC1"/>
            <w:rPr>
              <w:rFonts w:eastAsiaTheme="minorEastAsia" w:cstheme="minorBidi"/>
              <w:color w:val="auto"/>
              <w:sz w:val="22"/>
            </w:rPr>
          </w:pPr>
          <w:hyperlink w:anchor="_Toc49860855" w:history="1">
            <w:r w:rsidRPr="0052119D">
              <w:rPr>
                <w:rStyle w:val="Hyperlink"/>
                <w:rFonts w:eastAsia="Helvetica Neue"/>
              </w:rPr>
              <w:t>Activity:</w:t>
            </w:r>
            <w:r>
              <w:rPr>
                <w:webHidden/>
              </w:rPr>
              <w:tab/>
            </w:r>
            <w:r>
              <w:rPr>
                <w:webHidden/>
              </w:rPr>
              <w:fldChar w:fldCharType="begin"/>
            </w:r>
            <w:r>
              <w:rPr>
                <w:webHidden/>
              </w:rPr>
              <w:instrText xml:space="preserve"> PAGEREF _Toc49860855 \h </w:instrText>
            </w:r>
            <w:r>
              <w:rPr>
                <w:webHidden/>
              </w:rPr>
            </w:r>
            <w:r>
              <w:rPr>
                <w:webHidden/>
              </w:rPr>
              <w:fldChar w:fldCharType="separate"/>
            </w:r>
            <w:r>
              <w:rPr>
                <w:webHidden/>
              </w:rPr>
              <w:t>4</w:t>
            </w:r>
            <w:r>
              <w:rPr>
                <w:webHidden/>
              </w:rPr>
              <w:fldChar w:fldCharType="end"/>
            </w:r>
          </w:hyperlink>
        </w:p>
        <w:p w14:paraId="75401D77" w14:textId="518D943B" w:rsidR="006A7BE8" w:rsidRDefault="006A7BE8">
          <w:pPr>
            <w:pStyle w:val="TOC1"/>
            <w:rPr>
              <w:rFonts w:eastAsiaTheme="minorEastAsia" w:cstheme="minorBidi"/>
              <w:color w:val="auto"/>
              <w:sz w:val="22"/>
            </w:rPr>
          </w:pPr>
          <w:hyperlink w:anchor="_Toc49860856" w:history="1">
            <w:r w:rsidRPr="0052119D">
              <w:rPr>
                <w:rStyle w:val="Hyperlink"/>
              </w:rPr>
              <w:t>Task</w:t>
            </w:r>
            <w:r>
              <w:rPr>
                <w:webHidden/>
              </w:rPr>
              <w:tab/>
            </w:r>
            <w:r>
              <w:rPr>
                <w:webHidden/>
              </w:rPr>
              <w:fldChar w:fldCharType="begin"/>
            </w:r>
            <w:r>
              <w:rPr>
                <w:webHidden/>
              </w:rPr>
              <w:instrText xml:space="preserve"> PAGEREF _Toc49860856 \h </w:instrText>
            </w:r>
            <w:r>
              <w:rPr>
                <w:webHidden/>
              </w:rPr>
            </w:r>
            <w:r>
              <w:rPr>
                <w:webHidden/>
              </w:rPr>
              <w:fldChar w:fldCharType="separate"/>
            </w:r>
            <w:r>
              <w:rPr>
                <w:webHidden/>
              </w:rPr>
              <w:t>5</w:t>
            </w:r>
            <w:r>
              <w:rPr>
                <w:webHidden/>
              </w:rPr>
              <w:fldChar w:fldCharType="end"/>
            </w:r>
          </w:hyperlink>
        </w:p>
        <w:p w14:paraId="37B75405" w14:textId="0AE6A148" w:rsidR="006A7BE8" w:rsidRDefault="006A7BE8">
          <w:pPr>
            <w:pStyle w:val="TOC1"/>
            <w:rPr>
              <w:rFonts w:eastAsiaTheme="minorEastAsia" w:cstheme="minorBidi"/>
              <w:color w:val="auto"/>
              <w:sz w:val="22"/>
            </w:rPr>
          </w:pPr>
          <w:hyperlink w:anchor="_Toc49860857" w:history="1">
            <w:r w:rsidRPr="0052119D">
              <w:rPr>
                <w:rStyle w:val="Hyperlink"/>
              </w:rPr>
              <w:t>Article links</w:t>
            </w:r>
            <w:r>
              <w:rPr>
                <w:webHidden/>
              </w:rPr>
              <w:tab/>
            </w:r>
            <w:r>
              <w:rPr>
                <w:webHidden/>
              </w:rPr>
              <w:fldChar w:fldCharType="begin"/>
            </w:r>
            <w:r>
              <w:rPr>
                <w:webHidden/>
              </w:rPr>
              <w:instrText xml:space="preserve"> PAGEREF _Toc49860857 \h </w:instrText>
            </w:r>
            <w:r>
              <w:rPr>
                <w:webHidden/>
              </w:rPr>
            </w:r>
            <w:r>
              <w:rPr>
                <w:webHidden/>
              </w:rPr>
              <w:fldChar w:fldCharType="separate"/>
            </w:r>
            <w:r>
              <w:rPr>
                <w:webHidden/>
              </w:rPr>
              <w:t>5</w:t>
            </w:r>
            <w:r>
              <w:rPr>
                <w:webHidden/>
              </w:rPr>
              <w:fldChar w:fldCharType="end"/>
            </w:r>
          </w:hyperlink>
        </w:p>
        <w:p w14:paraId="0F1F0BFA" w14:textId="07E31A77" w:rsidR="006A7BE8" w:rsidRDefault="006A7BE8">
          <w:pPr>
            <w:pStyle w:val="TOC1"/>
            <w:rPr>
              <w:rFonts w:eastAsiaTheme="minorEastAsia" w:cstheme="minorBidi"/>
              <w:color w:val="auto"/>
              <w:sz w:val="22"/>
            </w:rPr>
          </w:pPr>
          <w:hyperlink w:anchor="_Toc49860858" w:history="1">
            <w:r w:rsidRPr="0052119D">
              <w:rPr>
                <w:rStyle w:val="Hyperlink"/>
              </w:rPr>
              <w:t>Mapping element</w:t>
            </w:r>
            <w:r>
              <w:rPr>
                <w:webHidden/>
              </w:rPr>
              <w:tab/>
            </w:r>
            <w:r>
              <w:rPr>
                <w:webHidden/>
              </w:rPr>
              <w:fldChar w:fldCharType="begin"/>
            </w:r>
            <w:r>
              <w:rPr>
                <w:webHidden/>
              </w:rPr>
              <w:instrText xml:space="preserve"> PAGEREF _Toc49860858 \h </w:instrText>
            </w:r>
            <w:r>
              <w:rPr>
                <w:webHidden/>
              </w:rPr>
            </w:r>
            <w:r>
              <w:rPr>
                <w:webHidden/>
              </w:rPr>
              <w:fldChar w:fldCharType="separate"/>
            </w:r>
            <w:r>
              <w:rPr>
                <w:webHidden/>
              </w:rPr>
              <w:t>6</w:t>
            </w:r>
            <w:r>
              <w:rPr>
                <w:webHidden/>
              </w:rPr>
              <w:fldChar w:fldCharType="end"/>
            </w:r>
          </w:hyperlink>
        </w:p>
        <w:p w14:paraId="351B263A" w14:textId="61E141E0" w:rsidR="006A7BE8" w:rsidRDefault="006A7BE8">
          <w:pPr>
            <w:pStyle w:val="TOC2"/>
            <w:rPr>
              <w:rFonts w:eastAsiaTheme="minorEastAsia" w:cstheme="minorBidi"/>
              <w:color w:val="auto"/>
              <w:sz w:val="22"/>
            </w:rPr>
          </w:pPr>
          <w:hyperlink w:anchor="_Toc49860859" w:history="1">
            <w:r w:rsidRPr="0052119D">
              <w:rPr>
                <w:rStyle w:val="Hyperlink"/>
              </w:rPr>
              <w:t>An example of a pupil map</w:t>
            </w:r>
            <w:r>
              <w:rPr>
                <w:webHidden/>
              </w:rPr>
              <w:tab/>
            </w:r>
            <w:r>
              <w:rPr>
                <w:webHidden/>
              </w:rPr>
              <w:fldChar w:fldCharType="begin"/>
            </w:r>
            <w:r>
              <w:rPr>
                <w:webHidden/>
              </w:rPr>
              <w:instrText xml:space="preserve"> PAGEREF _Toc49860859 \h </w:instrText>
            </w:r>
            <w:r>
              <w:rPr>
                <w:webHidden/>
              </w:rPr>
            </w:r>
            <w:r>
              <w:rPr>
                <w:webHidden/>
              </w:rPr>
              <w:fldChar w:fldCharType="separate"/>
            </w:r>
            <w:r>
              <w:rPr>
                <w:webHidden/>
              </w:rPr>
              <w:t>6</w:t>
            </w:r>
            <w:r>
              <w:rPr>
                <w:webHidden/>
              </w:rPr>
              <w:fldChar w:fldCharType="end"/>
            </w:r>
          </w:hyperlink>
        </w:p>
        <w:p w14:paraId="6D963F95" w14:textId="0CC8CF99" w:rsidR="006A7BE8" w:rsidRDefault="006A7BE8">
          <w:pPr>
            <w:pStyle w:val="TOC1"/>
            <w:rPr>
              <w:rFonts w:eastAsiaTheme="minorEastAsia" w:cstheme="minorBidi"/>
              <w:color w:val="auto"/>
              <w:sz w:val="22"/>
            </w:rPr>
          </w:pPr>
          <w:hyperlink w:anchor="_Toc49860860" w:history="1">
            <w:r w:rsidRPr="0052119D">
              <w:rPr>
                <w:rStyle w:val="Hyperlink"/>
                <w:rFonts w:eastAsia="Helvetica Neue"/>
              </w:rPr>
              <w:t>Extension:</w:t>
            </w:r>
            <w:r>
              <w:rPr>
                <w:webHidden/>
              </w:rPr>
              <w:tab/>
            </w:r>
            <w:r>
              <w:rPr>
                <w:webHidden/>
              </w:rPr>
              <w:fldChar w:fldCharType="begin"/>
            </w:r>
            <w:r>
              <w:rPr>
                <w:webHidden/>
              </w:rPr>
              <w:instrText xml:space="preserve"> PAGEREF _Toc49860860 \h </w:instrText>
            </w:r>
            <w:r>
              <w:rPr>
                <w:webHidden/>
              </w:rPr>
            </w:r>
            <w:r>
              <w:rPr>
                <w:webHidden/>
              </w:rPr>
              <w:fldChar w:fldCharType="separate"/>
            </w:r>
            <w:r>
              <w:rPr>
                <w:webHidden/>
              </w:rPr>
              <w:t>7</w:t>
            </w:r>
            <w:r>
              <w:rPr>
                <w:webHidden/>
              </w:rPr>
              <w:fldChar w:fldCharType="end"/>
            </w:r>
          </w:hyperlink>
        </w:p>
        <w:p w14:paraId="38122008" w14:textId="19441778" w:rsidR="006A7BE8" w:rsidRDefault="006A7BE8">
          <w:pPr>
            <w:pStyle w:val="TOC1"/>
            <w:rPr>
              <w:rFonts w:eastAsiaTheme="minorEastAsia" w:cstheme="minorBidi"/>
              <w:color w:val="auto"/>
              <w:sz w:val="22"/>
            </w:rPr>
          </w:pPr>
          <w:hyperlink w:anchor="_Toc49860861" w:history="1">
            <w:r w:rsidRPr="0052119D">
              <w:rPr>
                <w:rStyle w:val="Hyperlink"/>
                <w:rFonts w:eastAsia="Helvetica Neue"/>
              </w:rPr>
              <w:t>Plenary:</w:t>
            </w:r>
            <w:r>
              <w:rPr>
                <w:webHidden/>
              </w:rPr>
              <w:tab/>
            </w:r>
            <w:r>
              <w:rPr>
                <w:webHidden/>
              </w:rPr>
              <w:fldChar w:fldCharType="begin"/>
            </w:r>
            <w:r>
              <w:rPr>
                <w:webHidden/>
              </w:rPr>
              <w:instrText xml:space="preserve"> PAGEREF _Toc49860861 \h </w:instrText>
            </w:r>
            <w:r>
              <w:rPr>
                <w:webHidden/>
              </w:rPr>
            </w:r>
            <w:r>
              <w:rPr>
                <w:webHidden/>
              </w:rPr>
              <w:fldChar w:fldCharType="separate"/>
            </w:r>
            <w:r>
              <w:rPr>
                <w:webHidden/>
              </w:rPr>
              <w:t>7</w:t>
            </w:r>
            <w:r>
              <w:rPr>
                <w:webHidden/>
              </w:rPr>
              <w:fldChar w:fldCharType="end"/>
            </w:r>
          </w:hyperlink>
        </w:p>
        <w:p w14:paraId="2A6391C6" w14:textId="4D220AEF" w:rsidR="006A7BE8" w:rsidRDefault="006A7BE8">
          <w:pPr>
            <w:pStyle w:val="TOC1"/>
            <w:rPr>
              <w:rFonts w:eastAsiaTheme="minorEastAsia" w:cstheme="minorBidi"/>
              <w:color w:val="auto"/>
              <w:sz w:val="22"/>
            </w:rPr>
          </w:pPr>
          <w:hyperlink w:anchor="_Toc49860862" w:history="1">
            <w:r w:rsidRPr="0052119D">
              <w:rPr>
                <w:rStyle w:val="Hyperlink"/>
              </w:rPr>
              <w:t>Copyright</w:t>
            </w:r>
            <w:r>
              <w:rPr>
                <w:webHidden/>
              </w:rPr>
              <w:tab/>
            </w:r>
            <w:r>
              <w:rPr>
                <w:webHidden/>
              </w:rPr>
              <w:fldChar w:fldCharType="begin"/>
            </w:r>
            <w:r>
              <w:rPr>
                <w:webHidden/>
              </w:rPr>
              <w:instrText xml:space="preserve"> PAGEREF _Toc49860862 \h </w:instrText>
            </w:r>
            <w:r>
              <w:rPr>
                <w:webHidden/>
              </w:rPr>
            </w:r>
            <w:r>
              <w:rPr>
                <w:webHidden/>
              </w:rPr>
              <w:fldChar w:fldCharType="separate"/>
            </w:r>
            <w:r>
              <w:rPr>
                <w:webHidden/>
              </w:rPr>
              <w:t>8</w:t>
            </w:r>
            <w:r>
              <w:rPr>
                <w:webHidden/>
              </w:rPr>
              <w:fldChar w:fldCharType="end"/>
            </w:r>
          </w:hyperlink>
        </w:p>
        <w:p w14:paraId="48DC1B9E" w14:textId="27652F91" w:rsidR="006A7BE8" w:rsidRDefault="006A7BE8">
          <w:pPr>
            <w:pStyle w:val="TOC1"/>
            <w:rPr>
              <w:rFonts w:eastAsiaTheme="minorEastAsia" w:cstheme="minorBidi"/>
              <w:color w:val="auto"/>
              <w:sz w:val="22"/>
            </w:rPr>
          </w:pPr>
          <w:hyperlink w:anchor="_Toc49860863" w:history="1">
            <w:r w:rsidRPr="0052119D">
              <w:rPr>
                <w:rStyle w:val="Hyperlink"/>
              </w:rPr>
              <w:t>Acknowledgements</w:t>
            </w:r>
            <w:r>
              <w:rPr>
                <w:webHidden/>
              </w:rPr>
              <w:tab/>
            </w:r>
            <w:r>
              <w:rPr>
                <w:webHidden/>
              </w:rPr>
              <w:fldChar w:fldCharType="begin"/>
            </w:r>
            <w:r>
              <w:rPr>
                <w:webHidden/>
              </w:rPr>
              <w:instrText xml:space="preserve"> PAGEREF _Toc49860863 \h </w:instrText>
            </w:r>
            <w:r>
              <w:rPr>
                <w:webHidden/>
              </w:rPr>
            </w:r>
            <w:r>
              <w:rPr>
                <w:webHidden/>
              </w:rPr>
              <w:fldChar w:fldCharType="separate"/>
            </w:r>
            <w:r>
              <w:rPr>
                <w:webHidden/>
              </w:rPr>
              <w:t>8</w:t>
            </w:r>
            <w:r>
              <w:rPr>
                <w:webHidden/>
              </w:rPr>
              <w:fldChar w:fldCharType="end"/>
            </w:r>
          </w:hyperlink>
        </w:p>
        <w:p w14:paraId="59A1B179" w14:textId="3F1C4933" w:rsidR="00385DB7" w:rsidRDefault="00385DB7">
          <w:r>
            <w:rPr>
              <w:b/>
              <w:bCs/>
              <w:noProof/>
            </w:rPr>
            <w:fldChar w:fldCharType="end"/>
          </w:r>
        </w:p>
      </w:sdtContent>
    </w:sdt>
    <w:p w14:paraId="2D771C78" w14:textId="77777777" w:rsidR="00385DB7" w:rsidRDefault="00385DB7">
      <w:pPr>
        <w:spacing w:after="160" w:line="259" w:lineRule="auto"/>
        <w:ind w:left="0" w:firstLine="0"/>
        <w:rPr>
          <w:rFonts w:asciiTheme="majorHAnsi" w:eastAsiaTheme="majorEastAsia" w:hAnsiTheme="majorHAnsi" w:cstheme="majorBidi"/>
          <w:b/>
          <w:i/>
          <w:lang w:eastAsia="en-US"/>
        </w:rPr>
      </w:pPr>
      <w:r>
        <w:rPr>
          <w:rFonts w:asciiTheme="majorHAnsi" w:eastAsiaTheme="majorEastAsia" w:hAnsiTheme="majorHAnsi" w:cstheme="majorBidi"/>
          <w:b/>
          <w:i/>
          <w:lang w:eastAsia="en-US"/>
        </w:rPr>
        <w:br w:type="page"/>
      </w:r>
    </w:p>
    <w:p w14:paraId="4549A5D1" w14:textId="77777777" w:rsidR="00F54F67" w:rsidRDefault="00F54F67" w:rsidP="00F54F67">
      <w:pPr>
        <w:pStyle w:val="Heading1"/>
        <w:rPr>
          <w:rFonts w:eastAsia="Helvetica Neue"/>
        </w:rPr>
      </w:pPr>
      <w:bookmarkStart w:id="0" w:name="_Toc49860848"/>
      <w:r>
        <w:rPr>
          <w:rFonts w:eastAsia="Helvetica Neue"/>
        </w:rPr>
        <w:lastRenderedPageBreak/>
        <w:t>Learning intention</w:t>
      </w:r>
      <w:bookmarkEnd w:id="0"/>
    </w:p>
    <w:p w14:paraId="356B0DC8" w14:textId="321BED1B" w:rsidR="00F54F67" w:rsidRDefault="00F54F67" w:rsidP="00F54F67">
      <w:pPr>
        <w:widowControl w:val="0"/>
        <w:spacing w:before="80" w:after="80" w:line="240" w:lineRule="auto"/>
        <w:ind w:right="80"/>
        <w:rPr>
          <w:rFonts w:eastAsia="Helvetica Neue" w:cs="Helvetica Neue"/>
        </w:rPr>
      </w:pPr>
      <w:r w:rsidRPr="00385DB7">
        <w:rPr>
          <w:rFonts w:eastAsia="Helvetica Neue" w:cs="Helvetica Neue"/>
        </w:rPr>
        <w:t>Where should Scotland’s renewable energy come from?</w:t>
      </w:r>
    </w:p>
    <w:p w14:paraId="7463E04C" w14:textId="77777777" w:rsidR="006A7BE8" w:rsidRPr="00385DB7" w:rsidRDefault="006A7BE8" w:rsidP="00F54F67">
      <w:pPr>
        <w:widowControl w:val="0"/>
        <w:spacing w:before="80" w:after="80" w:line="240" w:lineRule="auto"/>
        <w:ind w:right="80"/>
        <w:rPr>
          <w:rFonts w:eastAsia="Helvetica Neue" w:cs="Helvetica Neue"/>
        </w:rPr>
      </w:pPr>
    </w:p>
    <w:p w14:paraId="2148D8C4" w14:textId="653C7E7B" w:rsidR="00385DB7" w:rsidRDefault="00385DB7" w:rsidP="006A7BE8">
      <w:pPr>
        <w:pStyle w:val="Heading2"/>
        <w:rPr>
          <w:rFonts w:eastAsia="Helvetica Neue"/>
        </w:rPr>
      </w:pPr>
      <w:bookmarkStart w:id="1" w:name="_Toc49860849"/>
      <w:r>
        <w:rPr>
          <w:rFonts w:eastAsia="Helvetica Neue"/>
        </w:rPr>
        <w:t>Curriculum for Excellence Experiences and Outcomes:</w:t>
      </w:r>
      <w:bookmarkEnd w:id="1"/>
    </w:p>
    <w:p w14:paraId="02B08D61" w14:textId="77777777" w:rsidR="00385DB7" w:rsidRDefault="00385DB7" w:rsidP="00385DB7">
      <w:pPr>
        <w:pStyle w:val="ListParagraph"/>
      </w:pPr>
      <w:r>
        <w:t>I can investigate the use and development of renewable and sustainable energy to gain an awareness of their growing importance in Scotland or beyond.</w:t>
      </w:r>
    </w:p>
    <w:p w14:paraId="4A2C823A" w14:textId="77777777" w:rsidR="00385DB7" w:rsidRDefault="00385DB7" w:rsidP="00385DB7">
      <w:pPr>
        <w:pStyle w:val="ListParagraph"/>
        <w:numPr>
          <w:ilvl w:val="0"/>
          <w:numId w:val="0"/>
        </w:numPr>
        <w:ind w:left="720"/>
        <w:rPr>
          <w:b/>
        </w:rPr>
      </w:pPr>
      <w:r>
        <w:rPr>
          <w:b/>
        </w:rPr>
        <w:t>TCH 2-02b</w:t>
      </w:r>
    </w:p>
    <w:p w14:paraId="288CC98F" w14:textId="77777777" w:rsidR="00385DB7" w:rsidRDefault="00385DB7" w:rsidP="00385DB7">
      <w:pPr>
        <w:pStyle w:val="ListParagraph"/>
      </w:pPr>
      <w:r>
        <w:t>Through investigation, I can explain the formation and use of fossil fuels and contribute to discussions on the responsible use and conservation of finite resources.</w:t>
      </w:r>
    </w:p>
    <w:p w14:paraId="3C1D3F4D" w14:textId="77777777" w:rsidR="00385DB7" w:rsidRDefault="00385DB7" w:rsidP="00385DB7">
      <w:pPr>
        <w:pStyle w:val="ListParagraph"/>
        <w:numPr>
          <w:ilvl w:val="0"/>
          <w:numId w:val="0"/>
        </w:numPr>
        <w:ind w:left="720"/>
        <w:rPr>
          <w:b/>
        </w:rPr>
      </w:pPr>
      <w:r>
        <w:rPr>
          <w:b/>
        </w:rPr>
        <w:t>SCN 4-04b</w:t>
      </w:r>
    </w:p>
    <w:p w14:paraId="49124A55" w14:textId="77777777" w:rsidR="00385DB7" w:rsidRDefault="00385DB7" w:rsidP="00385DB7">
      <w:pPr>
        <w:pStyle w:val="ListParagraph"/>
      </w:pPr>
      <w:r>
        <w:t>By contributing to an investigation on different ways of meeting society's energy needs, I can express an informed view on the risks and benefits of different energy sources, including those produced from plants.</w:t>
      </w:r>
    </w:p>
    <w:p w14:paraId="5DBA8528" w14:textId="77777777" w:rsidR="00385DB7" w:rsidRDefault="00385DB7" w:rsidP="00385DB7">
      <w:pPr>
        <w:pStyle w:val="ListParagraph"/>
        <w:numPr>
          <w:ilvl w:val="0"/>
          <w:numId w:val="0"/>
        </w:numPr>
        <w:ind w:left="720"/>
        <w:rPr>
          <w:b/>
        </w:rPr>
      </w:pPr>
      <w:r>
        <w:rPr>
          <w:b/>
        </w:rPr>
        <w:t>SCN 4-04a</w:t>
      </w:r>
    </w:p>
    <w:p w14:paraId="5793270C" w14:textId="77777777" w:rsidR="00385DB7" w:rsidRDefault="00385DB7" w:rsidP="00385DB7">
      <w:pPr>
        <w:pStyle w:val="ListParagraph"/>
      </w:pPr>
      <w:r>
        <w:t>Through exploring non-renewable energy sources, I can describe how they are used in Scotland today and express an informed view on the implications for their future use.</w:t>
      </w:r>
    </w:p>
    <w:p w14:paraId="434DD731" w14:textId="36A0CC5B" w:rsidR="00385DB7" w:rsidRDefault="00385DB7" w:rsidP="00385DB7">
      <w:pPr>
        <w:pStyle w:val="ListParagraph"/>
        <w:numPr>
          <w:ilvl w:val="0"/>
          <w:numId w:val="0"/>
        </w:numPr>
        <w:ind w:left="720"/>
        <w:rPr>
          <w:b/>
        </w:rPr>
      </w:pPr>
      <w:r>
        <w:rPr>
          <w:b/>
        </w:rPr>
        <w:t>SCN 2-04b</w:t>
      </w:r>
    </w:p>
    <w:p w14:paraId="51CC8591" w14:textId="77777777" w:rsidR="006A7BE8" w:rsidRDefault="006A7BE8" w:rsidP="00385DB7">
      <w:pPr>
        <w:pStyle w:val="ListParagraph"/>
        <w:numPr>
          <w:ilvl w:val="0"/>
          <w:numId w:val="0"/>
        </w:numPr>
        <w:ind w:left="720"/>
        <w:rPr>
          <w:b/>
        </w:rPr>
      </w:pPr>
    </w:p>
    <w:p w14:paraId="4B0439D1" w14:textId="4EEBC4EC" w:rsidR="00385DB7" w:rsidRPr="00385DB7" w:rsidRDefault="00385DB7" w:rsidP="006A7BE8">
      <w:pPr>
        <w:pStyle w:val="Heading2"/>
        <w:rPr>
          <w:rFonts w:eastAsia="Helvetica Neue"/>
        </w:rPr>
      </w:pPr>
      <w:bookmarkStart w:id="2" w:name="_Toc49860850"/>
      <w:r w:rsidRPr="00F54F67">
        <w:t>Success</w:t>
      </w:r>
      <w:r w:rsidRPr="00385DB7">
        <w:rPr>
          <w:rFonts w:eastAsia="Helvetica Neue"/>
        </w:rPr>
        <w:t xml:space="preserve"> Criteria</w:t>
      </w:r>
      <w:bookmarkEnd w:id="2"/>
    </w:p>
    <w:p w14:paraId="7C2AEBDA" w14:textId="77777777" w:rsidR="00385DB7" w:rsidRPr="00F54F67" w:rsidRDefault="00385DB7" w:rsidP="00F54F67">
      <w:pPr>
        <w:pStyle w:val="ListParagraph0"/>
        <w:widowControl w:val="0"/>
        <w:numPr>
          <w:ilvl w:val="0"/>
          <w:numId w:val="6"/>
        </w:numPr>
        <w:spacing w:before="80" w:after="80" w:line="276" w:lineRule="auto"/>
        <w:ind w:right="80"/>
        <w:rPr>
          <w:rFonts w:eastAsia="Helvetica Neue" w:cs="Helvetica Neue"/>
        </w:rPr>
      </w:pPr>
      <w:r w:rsidRPr="00F54F67">
        <w:rPr>
          <w:rFonts w:eastAsia="Helvetica Neue" w:cs="Helvetica Neue"/>
          <w:b/>
        </w:rPr>
        <w:t>All</w:t>
      </w:r>
      <w:r w:rsidRPr="00F54F67">
        <w:rPr>
          <w:rFonts w:eastAsia="Helvetica Neue" w:cs="Helvetica Neue"/>
        </w:rPr>
        <w:t xml:space="preserve"> pupils will learn how to describe renewable energy.</w:t>
      </w:r>
    </w:p>
    <w:p w14:paraId="15A6FDBD" w14:textId="77777777" w:rsidR="00385DB7" w:rsidRPr="00F54F67" w:rsidRDefault="00385DB7" w:rsidP="00F54F67">
      <w:pPr>
        <w:pStyle w:val="ListParagraph0"/>
        <w:widowControl w:val="0"/>
        <w:numPr>
          <w:ilvl w:val="0"/>
          <w:numId w:val="6"/>
        </w:numPr>
        <w:spacing w:before="80" w:after="80" w:line="276" w:lineRule="auto"/>
        <w:ind w:right="80"/>
        <w:rPr>
          <w:rFonts w:eastAsia="Helvetica Neue" w:cs="Helvetica Neue"/>
        </w:rPr>
      </w:pPr>
      <w:r w:rsidRPr="00F54F67">
        <w:rPr>
          <w:rFonts w:eastAsia="Helvetica Neue" w:cs="Helvetica Neue"/>
          <w:b/>
        </w:rPr>
        <w:t>Most</w:t>
      </w:r>
      <w:r w:rsidRPr="00F54F67">
        <w:rPr>
          <w:rFonts w:eastAsia="Helvetica Neue" w:cs="Helvetica Neue"/>
        </w:rPr>
        <w:t xml:space="preserve"> pupils will learn how to group the costs and benefits of this energy.</w:t>
      </w:r>
    </w:p>
    <w:p w14:paraId="1C4CDD2E" w14:textId="4E13469C" w:rsidR="00385DB7" w:rsidRDefault="00385DB7" w:rsidP="00F54F67">
      <w:pPr>
        <w:pStyle w:val="ListParagraph0"/>
        <w:widowControl w:val="0"/>
        <w:numPr>
          <w:ilvl w:val="0"/>
          <w:numId w:val="6"/>
        </w:numPr>
        <w:spacing w:before="80" w:after="80" w:line="276" w:lineRule="auto"/>
        <w:ind w:right="80"/>
        <w:rPr>
          <w:rFonts w:eastAsia="Helvetica Neue" w:cs="Helvetica Neue"/>
        </w:rPr>
      </w:pPr>
      <w:r w:rsidRPr="00F54F67">
        <w:rPr>
          <w:rFonts w:eastAsia="Helvetica Neue" w:cs="Helvetica Neue"/>
          <w:b/>
        </w:rPr>
        <w:t>Some</w:t>
      </w:r>
      <w:r w:rsidRPr="00F54F67">
        <w:rPr>
          <w:rFonts w:eastAsia="Helvetica Neue" w:cs="Helvetica Neue"/>
        </w:rPr>
        <w:t xml:space="preserve"> pupils will learn how to evaluate the best option for Scotland.</w:t>
      </w:r>
    </w:p>
    <w:p w14:paraId="5488B7F2" w14:textId="77777777" w:rsidR="00F54F67" w:rsidRPr="00F54F67" w:rsidRDefault="00F54F67" w:rsidP="00F54F67">
      <w:pPr>
        <w:pStyle w:val="ListParagraph0"/>
        <w:widowControl w:val="0"/>
        <w:spacing w:before="80" w:after="80" w:line="276" w:lineRule="auto"/>
        <w:ind w:right="80" w:firstLine="0"/>
        <w:rPr>
          <w:rFonts w:eastAsia="Helvetica Neue" w:cs="Helvetica Neue"/>
        </w:rPr>
      </w:pPr>
    </w:p>
    <w:p w14:paraId="4D681995" w14:textId="77777777" w:rsidR="00F54F67" w:rsidRPr="00F54F67" w:rsidRDefault="00385DB7" w:rsidP="006A7BE8">
      <w:pPr>
        <w:pStyle w:val="Heading2"/>
        <w:rPr>
          <w:rFonts w:eastAsia="Helvetica Neue"/>
        </w:rPr>
      </w:pPr>
      <w:bookmarkStart w:id="3" w:name="_Toc49860851"/>
      <w:r w:rsidRPr="00F54F67">
        <w:rPr>
          <w:rFonts w:eastAsia="Helvetica Neue"/>
        </w:rPr>
        <w:t>Equipment</w:t>
      </w:r>
      <w:bookmarkEnd w:id="3"/>
    </w:p>
    <w:p w14:paraId="4BCE011B" w14:textId="65B0C678" w:rsidR="00385DB7" w:rsidRPr="00F54F67" w:rsidRDefault="00F54F67" w:rsidP="00F54F67">
      <w:pPr>
        <w:widowControl w:val="0"/>
        <w:spacing w:before="80" w:after="80" w:line="276" w:lineRule="auto"/>
        <w:ind w:left="360" w:right="80" w:firstLine="0"/>
        <w:rPr>
          <w:rFonts w:eastAsia="Helvetica Neue" w:cs="Helvetica Neue"/>
        </w:rPr>
      </w:pPr>
      <w:r w:rsidRPr="00F54F67">
        <w:rPr>
          <w:rFonts w:eastAsia="Helvetica Neue" w:cs="Helvetica Neue"/>
        </w:rPr>
        <w:t>T</w:t>
      </w:r>
      <w:r w:rsidR="00385DB7" w:rsidRPr="00F54F67">
        <w:rPr>
          <w:rFonts w:eastAsia="Helvetica Neue" w:cs="Helvetica Neue"/>
        </w:rPr>
        <w:t>ablets, large paper, presentation materials, internet resources (links attached), straws, split pins, paper.</w:t>
      </w:r>
    </w:p>
    <w:p w14:paraId="76AC87FD" w14:textId="77777777" w:rsidR="00F54F67" w:rsidRPr="00F54F67" w:rsidRDefault="00385DB7" w:rsidP="006A7BE8">
      <w:pPr>
        <w:pStyle w:val="Heading2"/>
        <w:rPr>
          <w:rFonts w:eastAsia="Helvetica Neue"/>
        </w:rPr>
      </w:pPr>
      <w:bookmarkStart w:id="4" w:name="_Toc49860852"/>
      <w:r w:rsidRPr="00F54F67">
        <w:rPr>
          <w:rFonts w:eastAsia="Helvetica Neue"/>
        </w:rPr>
        <w:t>Time allocated</w:t>
      </w:r>
      <w:bookmarkEnd w:id="4"/>
    </w:p>
    <w:p w14:paraId="2829C8B0" w14:textId="0AA4FDE2" w:rsidR="00385DB7" w:rsidRPr="00F54F67" w:rsidRDefault="00F54F67" w:rsidP="00F54F67">
      <w:r w:rsidRPr="00F54F67">
        <w:t>U</w:t>
      </w:r>
      <w:r w:rsidR="00385DB7" w:rsidRPr="00F54F67">
        <w:t xml:space="preserve">p to 3 lessons. </w:t>
      </w:r>
      <w:r w:rsidR="00385DB7" w:rsidRPr="00F54F67">
        <w:br w:type="page"/>
      </w:r>
    </w:p>
    <w:p w14:paraId="7FE441DA" w14:textId="77777777" w:rsidR="00385DB7" w:rsidRDefault="00385DB7" w:rsidP="00385DB7">
      <w:pPr>
        <w:pStyle w:val="Heading1"/>
        <w:rPr>
          <w:rFonts w:eastAsia="Helvetica Neue"/>
        </w:rPr>
      </w:pPr>
      <w:bookmarkStart w:id="5" w:name="_Toc49860853"/>
      <w:r>
        <w:rPr>
          <w:rFonts w:eastAsia="Helvetica Neue"/>
        </w:rPr>
        <w:lastRenderedPageBreak/>
        <w:t>Introduction:</w:t>
      </w:r>
      <w:bookmarkEnd w:id="5"/>
    </w:p>
    <w:p w14:paraId="1EA9DA14" w14:textId="1F303E0E" w:rsidR="00385DB7" w:rsidRDefault="00385DB7" w:rsidP="00385DB7">
      <w:pPr>
        <w:rPr>
          <w:rFonts w:ascii="Helvetica Neue" w:eastAsia="Helvetica Neue" w:hAnsi="Helvetica Neue" w:cs="Helvetica Neue"/>
        </w:rPr>
      </w:pPr>
      <w:r>
        <w:t>As energy usage in Scotland and knowledge of climate change linked to the burning of fossil fuels increase,  there is an enhanced interest in identifying and delivering the most efficient renewable energy resources for the population, something in which Scotland is already ahead of England.  One of the most popular is wind energy and these lessons look to take an open and critical approach to the implementation of wind turbines both inland and off the coast of Aberdeenshire.  The lessons are ones that combine the Sciences, Technology and Geography and aim to allow pupils to investigate the appropriateness of this method of energy production.  The mapping element allows critical investigation of location, visual presentation methods and pupils to engage with a topical issue.</w:t>
      </w:r>
    </w:p>
    <w:p w14:paraId="7D3BA27A" w14:textId="77777777" w:rsidR="00385DB7" w:rsidRDefault="00385DB7" w:rsidP="00385DB7">
      <w:pPr>
        <w:pStyle w:val="Heading1"/>
        <w:rPr>
          <w:rFonts w:eastAsia="Helvetica Neue"/>
        </w:rPr>
      </w:pPr>
      <w:bookmarkStart w:id="6" w:name="_Toc49860854"/>
      <w:r>
        <w:rPr>
          <w:rFonts w:eastAsia="Helvetica Neue"/>
        </w:rPr>
        <w:t>Starter:</w:t>
      </w:r>
      <w:bookmarkEnd w:id="6"/>
    </w:p>
    <w:p w14:paraId="48601E7D" w14:textId="77777777" w:rsidR="008619BB" w:rsidRPr="008619BB" w:rsidRDefault="00385DB7" w:rsidP="008619BB">
      <w:pPr>
        <w:pStyle w:val="ListParagraph0"/>
        <w:numPr>
          <w:ilvl w:val="0"/>
          <w:numId w:val="7"/>
        </w:numPr>
        <w:rPr>
          <w:sz w:val="22"/>
          <w:szCs w:val="20"/>
        </w:rPr>
      </w:pPr>
      <w:r>
        <w:t xml:space="preserve">Before pupils arrive, place a selection of straws, split pins and paper in the middle of each desk.  </w:t>
      </w:r>
    </w:p>
    <w:p w14:paraId="5145582E" w14:textId="77777777" w:rsidR="008619BB" w:rsidRPr="008619BB" w:rsidRDefault="00385DB7" w:rsidP="008619BB">
      <w:pPr>
        <w:pStyle w:val="ListParagraph0"/>
        <w:numPr>
          <w:ilvl w:val="0"/>
          <w:numId w:val="7"/>
        </w:numPr>
        <w:rPr>
          <w:sz w:val="22"/>
          <w:szCs w:val="20"/>
        </w:rPr>
      </w:pPr>
      <w:r>
        <w:t xml:space="preserve">Project the statement ‘make a wind turbine’ on the board.  </w:t>
      </w:r>
    </w:p>
    <w:p w14:paraId="0A170373" w14:textId="77777777" w:rsidR="008619BB" w:rsidRPr="008619BB" w:rsidRDefault="00385DB7" w:rsidP="008619BB">
      <w:pPr>
        <w:pStyle w:val="ListParagraph0"/>
        <w:numPr>
          <w:ilvl w:val="0"/>
          <w:numId w:val="7"/>
        </w:numPr>
        <w:rPr>
          <w:sz w:val="22"/>
          <w:szCs w:val="20"/>
        </w:rPr>
      </w:pPr>
      <w:r>
        <w:t xml:space="preserve">Allow pupils five- ten minutes to make a simplistic turbine on their desks </w:t>
      </w:r>
    </w:p>
    <w:p w14:paraId="592CEA09" w14:textId="491E2ECF" w:rsidR="00385DB7" w:rsidRPr="008619BB" w:rsidRDefault="00705D8E" w:rsidP="008619BB">
      <w:pPr>
        <w:pStyle w:val="ListParagraph0"/>
        <w:ind w:firstLine="0"/>
        <w:rPr>
          <w:sz w:val="22"/>
          <w:szCs w:val="20"/>
        </w:rPr>
      </w:pPr>
      <w:hyperlink r:id="rId8" w:history="1">
        <w:r w:rsidR="008619BB" w:rsidRPr="005B4BE2">
          <w:rPr>
            <w:rStyle w:val="Hyperlink"/>
            <w:sz w:val="22"/>
            <w:szCs w:val="20"/>
          </w:rPr>
          <w:t>http://www.energyclassroom.com/pdfs/EC_PS_EX_Pinwheel.pdf</w:t>
        </w:r>
      </w:hyperlink>
    </w:p>
    <w:p w14:paraId="1FA818CF" w14:textId="77777777" w:rsidR="008619BB" w:rsidRDefault="008619BB" w:rsidP="00385DB7"/>
    <w:p w14:paraId="277360FE" w14:textId="77777777" w:rsidR="008619BB" w:rsidRDefault="00385DB7" w:rsidP="008619BB">
      <w:pPr>
        <w:pStyle w:val="ListParagraph0"/>
        <w:numPr>
          <w:ilvl w:val="0"/>
          <w:numId w:val="7"/>
        </w:numPr>
      </w:pPr>
      <w:r>
        <w:t xml:space="preserve">Through directed questioning, establish what pupils know about turbines, how they work, what they look like.  </w:t>
      </w:r>
    </w:p>
    <w:p w14:paraId="4D47CB51" w14:textId="77777777" w:rsidR="008619BB" w:rsidRDefault="00385DB7" w:rsidP="008619BB">
      <w:pPr>
        <w:pStyle w:val="ListParagraph0"/>
        <w:numPr>
          <w:ilvl w:val="0"/>
          <w:numId w:val="7"/>
        </w:numPr>
      </w:pPr>
      <w:r>
        <w:t xml:space="preserve">Now, display an image of an actual wind turbine on the board, how similar are theirs? </w:t>
      </w:r>
    </w:p>
    <w:p w14:paraId="6176D382" w14:textId="77777777" w:rsidR="008619BB" w:rsidRDefault="00385DB7" w:rsidP="008619BB">
      <w:pPr>
        <w:pStyle w:val="ListParagraph0"/>
        <w:numPr>
          <w:ilvl w:val="0"/>
          <w:numId w:val="7"/>
        </w:numPr>
      </w:pPr>
      <w:r>
        <w:t xml:space="preserve">Emphasise the size of the actual turbines in comparison to the ones on their desk.  </w:t>
      </w:r>
    </w:p>
    <w:p w14:paraId="4E51F337" w14:textId="38EC6F4E" w:rsidR="008619BB" w:rsidRDefault="00385DB7" w:rsidP="008619BB">
      <w:pPr>
        <w:pStyle w:val="ListParagraph0"/>
        <w:numPr>
          <w:ilvl w:val="0"/>
          <w:numId w:val="7"/>
        </w:numPr>
      </w:pPr>
      <w:r>
        <w:t>Would they be happy with a turbine in their back garden?</w:t>
      </w:r>
    </w:p>
    <w:p w14:paraId="58ED4B52" w14:textId="77777777" w:rsidR="008619BB" w:rsidRDefault="00385DB7" w:rsidP="008619BB">
      <w:pPr>
        <w:pStyle w:val="ListParagraph0"/>
        <w:numPr>
          <w:ilvl w:val="0"/>
          <w:numId w:val="7"/>
        </w:numPr>
      </w:pPr>
      <w:r>
        <w:t xml:space="preserve">Does anyone in the class have that problem? </w:t>
      </w:r>
    </w:p>
    <w:p w14:paraId="75200496" w14:textId="718A124F" w:rsidR="00385DB7" w:rsidRDefault="00385DB7" w:rsidP="008619BB">
      <w:pPr>
        <w:pStyle w:val="ListParagraph0"/>
        <w:numPr>
          <w:ilvl w:val="0"/>
          <w:numId w:val="7"/>
        </w:numPr>
      </w:pPr>
      <w:r>
        <w:t>An opinion continuum could be utilised to appreciate pupil understanding before the majority of research is undertaken.</w:t>
      </w:r>
    </w:p>
    <w:p w14:paraId="107326E9" w14:textId="2CA8605C" w:rsidR="00385DB7" w:rsidRDefault="00385DB7" w:rsidP="00385DB7">
      <w:pPr>
        <w:pStyle w:val="Heading1"/>
        <w:rPr>
          <w:rFonts w:eastAsia="Helvetica Neue"/>
        </w:rPr>
      </w:pPr>
      <w:bookmarkStart w:id="7" w:name="_Toc49860855"/>
      <w:r>
        <w:rPr>
          <w:rFonts w:eastAsia="Helvetica Neue"/>
        </w:rPr>
        <w:t>Activity:</w:t>
      </w:r>
      <w:bookmarkEnd w:id="7"/>
    </w:p>
    <w:p w14:paraId="6D9A4CD0" w14:textId="77777777" w:rsidR="00B8627A" w:rsidRDefault="00385DB7" w:rsidP="00385DB7">
      <w:r>
        <w:t xml:space="preserve">Why renewable resources? </w:t>
      </w:r>
    </w:p>
    <w:p w14:paraId="2292C4FC" w14:textId="77777777" w:rsidR="00B8627A" w:rsidRDefault="00B8627A" w:rsidP="00385DB7"/>
    <w:p w14:paraId="6FD3C961" w14:textId="107639C4" w:rsidR="00385DB7" w:rsidRDefault="00385DB7" w:rsidP="00B8627A">
      <w:pPr>
        <w:pStyle w:val="ListParagraph0"/>
        <w:numPr>
          <w:ilvl w:val="0"/>
          <w:numId w:val="8"/>
        </w:numPr>
      </w:pPr>
      <w:r>
        <w:t>Display/Hand out a graph that details how energy is produced in Scotland</w:t>
      </w:r>
      <w:r w:rsidR="008619BB">
        <w:t>:</w:t>
      </w:r>
    </w:p>
    <w:p w14:paraId="27D8B8DF" w14:textId="28E4EC9B" w:rsidR="00385DB7" w:rsidRDefault="00705D8E" w:rsidP="00F66513">
      <w:pPr>
        <w:ind w:left="370"/>
        <w:rPr>
          <w:rStyle w:val="Hyperlink"/>
          <w:sz w:val="22"/>
          <w:szCs w:val="20"/>
          <w:u w:val="none"/>
        </w:rPr>
      </w:pPr>
      <w:hyperlink r:id="rId9" w:history="1">
        <w:r w:rsidR="00385DB7" w:rsidRPr="00385DB7">
          <w:rPr>
            <w:rStyle w:val="Hyperlink"/>
            <w:sz w:val="22"/>
            <w:szCs w:val="20"/>
            <w:u w:val="none"/>
          </w:rPr>
          <w:t>http://www.euanmearns.com/wp-content/uploads/2015/01/scotland_electric_capacity2.png</w:t>
        </w:r>
      </w:hyperlink>
    </w:p>
    <w:p w14:paraId="7155C79A" w14:textId="77777777" w:rsidR="008619BB" w:rsidRPr="00385DB7" w:rsidRDefault="008619BB" w:rsidP="00385DB7">
      <w:pPr>
        <w:rPr>
          <w:sz w:val="22"/>
          <w:szCs w:val="20"/>
        </w:rPr>
      </w:pPr>
    </w:p>
    <w:p w14:paraId="495B2937" w14:textId="77777777" w:rsidR="00B8627A" w:rsidRDefault="00385DB7" w:rsidP="00B8627A">
      <w:pPr>
        <w:pStyle w:val="ListParagraph0"/>
        <w:numPr>
          <w:ilvl w:val="0"/>
          <w:numId w:val="8"/>
        </w:numPr>
      </w:pPr>
      <w:r>
        <w:t xml:space="preserve">Ask pupils to identify three patterns they can see.  </w:t>
      </w:r>
    </w:p>
    <w:p w14:paraId="6C06102E" w14:textId="77777777" w:rsidR="00B8627A" w:rsidRDefault="00385DB7" w:rsidP="00B8627A">
      <w:pPr>
        <w:pStyle w:val="ListParagraph0"/>
        <w:numPr>
          <w:ilvl w:val="0"/>
          <w:numId w:val="8"/>
        </w:numPr>
      </w:pPr>
      <w:r>
        <w:t>Then, build up directed questioning to look at why renewable energy is needed ( this also tests prior knowledge and can guide the rest of the lesson).  Alternatively, this could be done with three, multiple choice hinge questions</w:t>
      </w:r>
      <w:r w:rsidR="00B8627A">
        <w:t>:</w:t>
      </w:r>
    </w:p>
    <w:p w14:paraId="4C2073D9" w14:textId="7CE3F54C" w:rsidR="00385DB7" w:rsidRDefault="00385DB7" w:rsidP="00B8627A">
      <w:pPr>
        <w:pStyle w:val="ListParagraph0"/>
        <w:numPr>
          <w:ilvl w:val="1"/>
          <w:numId w:val="8"/>
        </w:numPr>
      </w:pPr>
      <w:r>
        <w:lastRenderedPageBreak/>
        <w:t>E.g</w:t>
      </w:r>
      <w:r w:rsidR="00B8627A">
        <w:t>.</w:t>
      </w:r>
      <w:r>
        <w:t xml:space="preserve"> What is one negative of burning fossil fuels? a) they release no harmful gases b)</w:t>
      </w:r>
      <w:r w:rsidR="00F66513">
        <w:t xml:space="preserve"> </w:t>
      </w:r>
      <w:r>
        <w:t>they release gas into the atmosphere c) it provides jobs at landfills.</w:t>
      </w:r>
    </w:p>
    <w:p w14:paraId="134E9C43" w14:textId="77777777" w:rsidR="00B8627A" w:rsidRDefault="00B8627A" w:rsidP="00B8627A">
      <w:pPr>
        <w:pStyle w:val="ListParagraph0"/>
        <w:ind w:left="1440" w:firstLine="0"/>
      </w:pPr>
    </w:p>
    <w:p w14:paraId="71CFD180" w14:textId="77777777" w:rsidR="00385DB7" w:rsidRDefault="00385DB7" w:rsidP="00F66513">
      <w:pPr>
        <w:pStyle w:val="ListParagraph0"/>
        <w:numPr>
          <w:ilvl w:val="0"/>
          <w:numId w:val="8"/>
        </w:numPr>
      </w:pPr>
      <w:r>
        <w:t xml:space="preserve">Either lead pupils to look this up online or provide them with a positives and negatives of wind farms worksheet to identify the theory of the energy.  </w:t>
      </w:r>
    </w:p>
    <w:p w14:paraId="278EAB72" w14:textId="1918FFCE" w:rsidR="00385DB7" w:rsidRDefault="00705D8E" w:rsidP="00F66513">
      <w:pPr>
        <w:ind w:left="730"/>
        <w:rPr>
          <w:rStyle w:val="Hyperlink"/>
          <w:sz w:val="22"/>
          <w:szCs w:val="20"/>
          <w:u w:val="none"/>
        </w:rPr>
      </w:pPr>
      <w:hyperlink r:id="rId10" w:history="1">
        <w:r w:rsidR="00385DB7" w:rsidRPr="00385DB7">
          <w:rPr>
            <w:rStyle w:val="Hyperlink"/>
            <w:sz w:val="22"/>
            <w:szCs w:val="20"/>
            <w:u w:val="none"/>
          </w:rPr>
          <w:t>http://www.bbc.co.uk/schools/gcsebitesize/science/ocr_gateway/energy_resources/energy_from_the_sunrev3.shtml</w:t>
        </w:r>
      </w:hyperlink>
    </w:p>
    <w:p w14:paraId="6F1A444B" w14:textId="1C3748DC" w:rsidR="00385DB7" w:rsidRDefault="00385DB7">
      <w:pPr>
        <w:spacing w:after="160" w:line="259" w:lineRule="auto"/>
        <w:ind w:left="0" w:firstLine="0"/>
        <w:rPr>
          <w:rStyle w:val="Hyperlink"/>
          <w:sz w:val="22"/>
          <w:szCs w:val="20"/>
          <w:u w:val="none"/>
        </w:rPr>
      </w:pPr>
    </w:p>
    <w:p w14:paraId="5F2AEF95" w14:textId="76732371" w:rsidR="00385DB7" w:rsidRDefault="00385DB7" w:rsidP="00095FCC">
      <w:pPr>
        <w:pStyle w:val="ListParagraph0"/>
        <w:numPr>
          <w:ilvl w:val="0"/>
          <w:numId w:val="8"/>
        </w:numPr>
        <w:spacing w:line="276" w:lineRule="auto"/>
      </w:pPr>
      <w:r>
        <w:t>If time allows, set up an opinion continuum (wind power-for or against), asking pupils to place themselves along it.  This can be referred back to after the presentations.</w:t>
      </w:r>
    </w:p>
    <w:p w14:paraId="3A23ADD2" w14:textId="4124141F" w:rsidR="00095FCC" w:rsidRDefault="00095FCC" w:rsidP="00095FCC">
      <w:pPr>
        <w:pStyle w:val="ListParagraph0"/>
        <w:spacing w:line="276" w:lineRule="auto"/>
        <w:ind w:firstLine="0"/>
      </w:pPr>
    </w:p>
    <w:p w14:paraId="2024C7C0" w14:textId="0C1327F7" w:rsidR="00095FCC" w:rsidRDefault="00095FCC" w:rsidP="00095FCC">
      <w:pPr>
        <w:pStyle w:val="Heading1"/>
      </w:pPr>
      <w:bookmarkStart w:id="8" w:name="_Toc49860856"/>
      <w:r>
        <w:t>Task</w:t>
      </w:r>
      <w:bookmarkEnd w:id="8"/>
    </w:p>
    <w:p w14:paraId="0D3621A4" w14:textId="737B865C" w:rsidR="00385DB7" w:rsidRDefault="00385DB7" w:rsidP="00385DB7">
      <w:pPr>
        <w:spacing w:line="276" w:lineRule="auto"/>
      </w:pPr>
      <w:r>
        <w:t xml:space="preserve">Introduce the task at hand, where to locate Scotland’s latest wind energy resources.  Project </w:t>
      </w:r>
      <w:r w:rsidR="00F66513">
        <w:t xml:space="preserve">a map </w:t>
      </w:r>
      <w:r>
        <w:t xml:space="preserve">of Aberdeenshire (use the area to the South East of </w:t>
      </w:r>
      <w:proofErr w:type="spellStart"/>
      <w:r>
        <w:rPr>
          <w:b/>
        </w:rPr>
        <w:t>Cruden</w:t>
      </w:r>
      <w:proofErr w:type="spellEnd"/>
      <w:r>
        <w:rPr>
          <w:b/>
        </w:rPr>
        <w:t xml:space="preserve"> Bay</w:t>
      </w:r>
      <w:r>
        <w:t>) and state that our task, as groups, is to decide where to place a wind farm on the map ( locations can be preselected for weaker pupils).  Inform pupils they will be presenting the information back to the class at the end of the task.</w:t>
      </w:r>
    </w:p>
    <w:p w14:paraId="4DBEB72E" w14:textId="0B01B6B1" w:rsidR="00DC0171" w:rsidRDefault="00DC0171" w:rsidP="00385DB7">
      <w:pPr>
        <w:spacing w:line="276" w:lineRule="auto"/>
      </w:pPr>
    </w:p>
    <w:p w14:paraId="5BCA4D70" w14:textId="7F649662" w:rsidR="00A001F7" w:rsidRDefault="00A001F7" w:rsidP="00A001F7">
      <w:pPr>
        <w:pStyle w:val="Heading1"/>
      </w:pPr>
      <w:bookmarkStart w:id="9" w:name="_Toc49860857"/>
      <w:r>
        <w:t>Article links</w:t>
      </w:r>
      <w:bookmarkEnd w:id="9"/>
    </w:p>
    <w:p w14:paraId="70B54360" w14:textId="28864876" w:rsidR="00385DB7" w:rsidRDefault="00385DB7" w:rsidP="00385DB7">
      <w:pPr>
        <w:spacing w:line="276" w:lineRule="auto"/>
      </w:pPr>
      <w:r>
        <w:t>Provide the pupils with a list of articles that balance the issue of wind farms in Aberdeenshire, these can be used as a starting point.</w:t>
      </w:r>
    </w:p>
    <w:p w14:paraId="4296AE29" w14:textId="77777777" w:rsidR="00DC0171" w:rsidRDefault="00DC0171" w:rsidP="00385DB7">
      <w:pPr>
        <w:spacing w:line="276" w:lineRule="auto"/>
      </w:pPr>
    </w:p>
    <w:p w14:paraId="74E6BFEB" w14:textId="460D1FC1" w:rsidR="00385DB7" w:rsidRPr="00E67A82" w:rsidRDefault="00705D8E" w:rsidP="00E67A82">
      <w:pPr>
        <w:pStyle w:val="ListParagraph0"/>
        <w:numPr>
          <w:ilvl w:val="0"/>
          <w:numId w:val="4"/>
        </w:numPr>
        <w:rPr>
          <w:szCs w:val="24"/>
        </w:rPr>
      </w:pPr>
      <w:hyperlink r:id="rId11">
        <w:r w:rsidR="00385DB7" w:rsidRPr="00E67A82">
          <w:rPr>
            <w:color w:val="1155CC"/>
            <w:szCs w:val="24"/>
          </w:rPr>
          <w:t>http://www.bbc.co.uk/news/uk-scotland-north-east-orkney-shetland-35106581</w:t>
        </w:r>
      </w:hyperlink>
    </w:p>
    <w:p w14:paraId="535D98ED" w14:textId="00880177" w:rsidR="00385DB7" w:rsidRPr="00E67A82" w:rsidRDefault="00705D8E" w:rsidP="00E67A82">
      <w:pPr>
        <w:pStyle w:val="ListParagraph0"/>
        <w:numPr>
          <w:ilvl w:val="0"/>
          <w:numId w:val="4"/>
        </w:numPr>
        <w:rPr>
          <w:szCs w:val="24"/>
        </w:rPr>
      </w:pPr>
      <w:hyperlink r:id="rId12">
        <w:r w:rsidR="00385DB7" w:rsidRPr="00E67A82">
          <w:rPr>
            <w:color w:val="1155CC"/>
            <w:szCs w:val="24"/>
          </w:rPr>
          <w:t>http://www.dailyrecord.co.uk/news/scottish-news/green-light-scotlands-largest-300m-8462585</w:t>
        </w:r>
      </w:hyperlink>
    </w:p>
    <w:p w14:paraId="1E143792" w14:textId="44CDDB2C" w:rsidR="00385DB7" w:rsidRPr="00E67A82" w:rsidRDefault="00705D8E" w:rsidP="00E67A82">
      <w:pPr>
        <w:pStyle w:val="ListParagraph0"/>
        <w:numPr>
          <w:ilvl w:val="0"/>
          <w:numId w:val="4"/>
        </w:numPr>
        <w:rPr>
          <w:szCs w:val="24"/>
        </w:rPr>
      </w:pPr>
      <w:hyperlink r:id="rId13" w:history="1">
        <w:r w:rsidR="00E67A82" w:rsidRPr="00E67A82">
          <w:rPr>
            <w:rStyle w:val="Hyperlink"/>
            <w:szCs w:val="24"/>
            <w:u w:val="none"/>
          </w:rPr>
          <w:t>https://corporate.vattenfall.co.uk/projects/operational-wind-farms/clashindarroch-aberdeenshire/</w:t>
        </w:r>
      </w:hyperlink>
    </w:p>
    <w:p w14:paraId="08A49DE8" w14:textId="29A425D3" w:rsidR="00385DB7" w:rsidRPr="00DC0171" w:rsidRDefault="00705D8E" w:rsidP="00E67A82">
      <w:pPr>
        <w:pStyle w:val="ListParagraph0"/>
        <w:numPr>
          <w:ilvl w:val="0"/>
          <w:numId w:val="4"/>
        </w:numPr>
        <w:rPr>
          <w:szCs w:val="24"/>
        </w:rPr>
      </w:pPr>
      <w:hyperlink r:id="rId14">
        <w:r w:rsidR="00385DB7" w:rsidRPr="00E67A82">
          <w:rPr>
            <w:color w:val="1155CC"/>
            <w:szCs w:val="24"/>
          </w:rPr>
          <w:t>http://www.heraldscotland.com/news/14257306.British_Gas_parent_Centrica_to_sell_Aberdeenshire_wind_farm/</w:t>
        </w:r>
      </w:hyperlink>
    </w:p>
    <w:p w14:paraId="194BDBB5" w14:textId="117F1922" w:rsidR="00DC0171" w:rsidRDefault="00DC0171" w:rsidP="00DC0171">
      <w:pPr>
        <w:rPr>
          <w:szCs w:val="24"/>
        </w:rPr>
      </w:pPr>
    </w:p>
    <w:p w14:paraId="53F3ECE4" w14:textId="1FA25B0E" w:rsidR="00DC0171" w:rsidRPr="00DC0171" w:rsidRDefault="009357EA" w:rsidP="009357EA">
      <w:pPr>
        <w:pStyle w:val="Heading1"/>
      </w:pPr>
      <w:bookmarkStart w:id="10" w:name="_Toc49860858"/>
      <w:r>
        <w:lastRenderedPageBreak/>
        <w:t>Mapping element</w:t>
      </w:r>
      <w:bookmarkEnd w:id="10"/>
    </w:p>
    <w:p w14:paraId="2E4A73CC" w14:textId="18F26481" w:rsidR="00385DB7" w:rsidRDefault="00385DB7" w:rsidP="00D06914">
      <w:pPr>
        <w:pStyle w:val="ListParagraph0"/>
        <w:numPr>
          <w:ilvl w:val="0"/>
          <w:numId w:val="5"/>
        </w:numPr>
      </w:pPr>
      <w:r>
        <w:t xml:space="preserve">The mapping element of the task could include the compulsory inclusion of a map into the presentation, the map being the only visual cue, the map showing a </w:t>
      </w:r>
      <w:proofErr w:type="spellStart"/>
      <w:r>
        <w:t>mockup</w:t>
      </w:r>
      <w:proofErr w:type="spellEnd"/>
      <w:r>
        <w:t xml:space="preserve"> of what their site may look like on Google sketch up or all of these, embedded with the photos tool</w:t>
      </w:r>
      <w:r w:rsidR="00CD35AC">
        <w:t>.</w:t>
      </w:r>
    </w:p>
    <w:p w14:paraId="5E3F19B2" w14:textId="77777777" w:rsidR="00A96FD6" w:rsidRDefault="00A96FD6" w:rsidP="00A96FD6">
      <w:pPr>
        <w:pStyle w:val="Heading2"/>
      </w:pPr>
      <w:bookmarkStart w:id="11" w:name="_Toc49860859"/>
      <w:r>
        <w:t>An example of a pupil map</w:t>
      </w:r>
      <w:bookmarkEnd w:id="11"/>
    </w:p>
    <w:p w14:paraId="35C9B6B4" w14:textId="77777777" w:rsidR="00A96FD6" w:rsidRDefault="00A96FD6" w:rsidP="00A96FD6">
      <w:pPr>
        <w:ind w:left="730" w:firstLine="121"/>
        <w:rPr>
          <w:sz w:val="16"/>
          <w:szCs w:val="16"/>
        </w:rPr>
      </w:pPr>
      <w:r>
        <w:rPr>
          <w:noProof/>
          <w:lang w:val="en-US"/>
        </w:rPr>
        <w:drawing>
          <wp:inline distT="0" distB="0" distL="0" distR="0" wp14:anchorId="51050878" wp14:editId="4922C6B9">
            <wp:extent cx="4590000" cy="2714400"/>
            <wp:effectExtent l="0" t="0" r="1270" b="0"/>
            <wp:docPr id="9" name="image16.png" descr="OS map with a buffer, image and symbols"/>
            <wp:cNvGraphicFramePr/>
            <a:graphic xmlns:a="http://schemas.openxmlformats.org/drawingml/2006/main">
              <a:graphicData uri="http://schemas.openxmlformats.org/drawingml/2006/picture">
                <pic:pic xmlns:pic="http://schemas.openxmlformats.org/drawingml/2006/picture">
                  <pic:nvPicPr>
                    <pic:cNvPr id="9" name="image16.png" descr="OS map with a buffer, image and symbols"/>
                    <pic:cNvPicPr preferRelativeResize="0"/>
                  </pic:nvPicPr>
                  <pic:blipFill rotWithShape="1">
                    <a:blip r:embed="rId7">
                      <a:extLst>
                        <a:ext uri="{28A0092B-C50C-407E-A947-70E740481C1C}">
                          <a14:useLocalDpi xmlns:a14="http://schemas.microsoft.com/office/drawing/2010/main" val="0"/>
                        </a:ext>
                      </a:extLst>
                    </a:blip>
                    <a:srcRect l="24440" t="28076" r="19756" b="11974"/>
                    <a:stretch/>
                  </pic:blipFill>
                  <pic:spPr bwMode="auto">
                    <a:xfrm>
                      <a:off x="0" y="0"/>
                      <a:ext cx="4590000" cy="2714400"/>
                    </a:xfrm>
                    <a:prstGeom prst="rect">
                      <a:avLst/>
                    </a:prstGeom>
                    <a:ln>
                      <a:noFill/>
                    </a:ln>
                    <a:extLst>
                      <a:ext uri="{53640926-AAD7-44D8-BBD7-CCE9431645EC}">
                        <a14:shadowObscured xmlns:a14="http://schemas.microsoft.com/office/drawing/2010/main"/>
                      </a:ext>
                    </a:extLst>
                  </pic:spPr>
                </pic:pic>
              </a:graphicData>
            </a:graphic>
          </wp:inline>
        </w:drawing>
      </w:r>
    </w:p>
    <w:p w14:paraId="1672E698" w14:textId="77777777" w:rsidR="00A96FD6" w:rsidRDefault="00A96FD6" w:rsidP="00A96FD6">
      <w:pPr>
        <w:pStyle w:val="ListParagraph0"/>
        <w:ind w:left="0" w:firstLine="0"/>
      </w:pPr>
    </w:p>
    <w:p w14:paraId="26066435" w14:textId="77777777" w:rsidR="00A96FD6" w:rsidRDefault="00A96FD6" w:rsidP="00A96FD6">
      <w:pPr>
        <w:pStyle w:val="ListParagraph0"/>
        <w:ind w:firstLine="0"/>
      </w:pPr>
    </w:p>
    <w:p w14:paraId="79491A85" w14:textId="7615884A" w:rsidR="00385DB7" w:rsidRDefault="00385DB7" w:rsidP="00D06914">
      <w:pPr>
        <w:pStyle w:val="ListParagraph0"/>
        <w:numPr>
          <w:ilvl w:val="0"/>
          <w:numId w:val="5"/>
        </w:numPr>
      </w:pPr>
      <w:r>
        <w:t>There is also the opportunity for home learning, the use of collaborative social media and extended reading to enhance the presentations.  Sharing the maps and resources across a platform like Yammer or Edmodo could help the process along and enable drafting to take place.</w:t>
      </w:r>
    </w:p>
    <w:p w14:paraId="12D81A23" w14:textId="3C724AF9" w:rsidR="00851959" w:rsidRDefault="00385DB7" w:rsidP="00D06914">
      <w:pPr>
        <w:pStyle w:val="ListParagraph0"/>
        <w:numPr>
          <w:ilvl w:val="0"/>
          <w:numId w:val="5"/>
        </w:numPr>
      </w:pPr>
      <w:r>
        <w:t xml:space="preserve">I would suggest a requirement to include the use of certain </w:t>
      </w:r>
      <w:r w:rsidR="00DC0171">
        <w:t>D</w:t>
      </w:r>
      <w:r>
        <w:t>igimap</w:t>
      </w:r>
      <w:r w:rsidR="00DC0171">
        <w:t xml:space="preserve"> for Schools</w:t>
      </w:r>
      <w:r>
        <w:t xml:space="preserve"> tools to allow pupils to experiment/enhance their usage.</w:t>
      </w:r>
    </w:p>
    <w:p w14:paraId="5FA10945" w14:textId="402EC2EF" w:rsidR="00DC0171" w:rsidRDefault="00DC0171" w:rsidP="00DC0171">
      <w:pPr>
        <w:pStyle w:val="ListParagraph0"/>
        <w:ind w:firstLine="0"/>
      </w:pPr>
    </w:p>
    <w:p w14:paraId="57CD8DA4" w14:textId="11AA9A95" w:rsidR="00851959" w:rsidRDefault="00385DB7" w:rsidP="00851959">
      <w:pPr>
        <w:pStyle w:val="ListParagraph0"/>
        <w:spacing w:line="720" w:lineRule="auto"/>
        <w:ind w:left="142" w:firstLine="0"/>
      </w:pPr>
      <w:r>
        <w:t>For example</w:t>
      </w:r>
      <w:r w:rsidR="00851959">
        <w:t>:</w:t>
      </w:r>
    </w:p>
    <w:p w14:paraId="14D27B9A" w14:textId="5CE60C9D" w:rsidR="00851959" w:rsidRDefault="00385DB7" w:rsidP="009357EA">
      <w:pPr>
        <w:pStyle w:val="ListParagraph0"/>
        <w:numPr>
          <w:ilvl w:val="0"/>
          <w:numId w:val="10"/>
        </w:numPr>
        <w:spacing w:line="720" w:lineRule="auto"/>
      </w:pPr>
      <w:r>
        <w:t>the use of the buffering tool</w:t>
      </w:r>
      <w:r w:rsidR="00851959">
        <w:t>:</w:t>
      </w:r>
      <w:r w:rsidR="00DC0171" w:rsidRPr="00DC0171">
        <w:rPr>
          <w:noProof/>
        </w:rPr>
        <w:t xml:space="preserve"> </w:t>
      </w:r>
      <w:r w:rsidR="00DC0171">
        <w:rPr>
          <w:noProof/>
        </w:rPr>
        <w:drawing>
          <wp:inline distT="0" distB="0" distL="0" distR="0" wp14:anchorId="4CC8F813" wp14:editId="4AA7D56D">
            <wp:extent cx="291600" cy="284400"/>
            <wp:effectExtent l="0" t="0" r="0" b="1905"/>
            <wp:docPr id="7" name="Picture 7" descr="buffer too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uffer tool icon"/>
                    <pic:cNvPicPr/>
                  </pic:nvPicPr>
                  <pic:blipFill>
                    <a:blip r:embed="rId15">
                      <a:extLst>
                        <a:ext uri="{28A0092B-C50C-407E-A947-70E740481C1C}">
                          <a14:useLocalDpi xmlns:a14="http://schemas.microsoft.com/office/drawing/2010/main" val="0"/>
                        </a:ext>
                      </a:extLst>
                    </a:blip>
                    <a:stretch>
                      <a:fillRect/>
                    </a:stretch>
                  </pic:blipFill>
                  <pic:spPr>
                    <a:xfrm>
                      <a:off x="0" y="0"/>
                      <a:ext cx="291600" cy="284400"/>
                    </a:xfrm>
                    <a:prstGeom prst="rect">
                      <a:avLst/>
                    </a:prstGeom>
                  </pic:spPr>
                </pic:pic>
              </a:graphicData>
            </a:graphic>
          </wp:inline>
        </w:drawing>
      </w:r>
    </w:p>
    <w:p w14:paraId="743ED568" w14:textId="4BDD0AAE" w:rsidR="00851959" w:rsidRDefault="00385DB7" w:rsidP="009357EA">
      <w:pPr>
        <w:pStyle w:val="ListParagraph0"/>
        <w:numPr>
          <w:ilvl w:val="0"/>
          <w:numId w:val="10"/>
        </w:numPr>
        <w:spacing w:line="720" w:lineRule="auto"/>
      </w:pPr>
      <w:r>
        <w:t xml:space="preserve">the </w:t>
      </w:r>
      <w:r w:rsidR="00DC0171">
        <w:t>measurement tools</w:t>
      </w:r>
      <w:r w:rsidR="00851959">
        <w:t>:</w:t>
      </w:r>
      <w:r w:rsidR="00DC0171" w:rsidRPr="009357EA">
        <w:rPr>
          <w:noProof/>
          <w:position w:val="6"/>
        </w:rPr>
        <w:t xml:space="preserve"> </w:t>
      </w:r>
      <w:r w:rsidR="00DC0171" w:rsidRPr="000934B0">
        <w:rPr>
          <w:noProof/>
          <w:position w:val="6"/>
        </w:rPr>
        <w:drawing>
          <wp:inline distT="0" distB="0" distL="0" distR="0" wp14:anchorId="30650B12" wp14:editId="224A288B">
            <wp:extent cx="399600" cy="399600"/>
            <wp:effectExtent l="0" t="0" r="635" b="635"/>
            <wp:docPr id="56" name="Picture 56" descr="measurement too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measurement tool icons"/>
                    <pic:cNvPicPr/>
                  </pic:nvPicPr>
                  <pic:blipFill>
                    <a:blip r:embed="rId16">
                      <a:extLst>
                        <a:ext uri="{28A0092B-C50C-407E-A947-70E740481C1C}">
                          <a14:useLocalDpi xmlns:a14="http://schemas.microsoft.com/office/drawing/2010/main" val="0"/>
                        </a:ext>
                      </a:extLst>
                    </a:blip>
                    <a:stretch>
                      <a:fillRect/>
                    </a:stretch>
                  </pic:blipFill>
                  <pic:spPr>
                    <a:xfrm>
                      <a:off x="0" y="0"/>
                      <a:ext cx="399600" cy="399600"/>
                    </a:xfrm>
                    <a:prstGeom prst="rect">
                      <a:avLst/>
                    </a:prstGeom>
                  </pic:spPr>
                </pic:pic>
              </a:graphicData>
            </a:graphic>
          </wp:inline>
        </w:drawing>
      </w:r>
    </w:p>
    <w:p w14:paraId="3D3C6253" w14:textId="47F66834" w:rsidR="00851959" w:rsidRDefault="00DC0171" w:rsidP="009357EA">
      <w:pPr>
        <w:pStyle w:val="ListParagraph0"/>
        <w:numPr>
          <w:ilvl w:val="0"/>
          <w:numId w:val="10"/>
        </w:numPr>
        <w:spacing w:line="720" w:lineRule="auto"/>
      </w:pPr>
      <w:r>
        <w:lastRenderedPageBreak/>
        <w:t>draw polygon</w:t>
      </w:r>
      <w:r w:rsidR="009357EA">
        <w:t xml:space="preserve"> tools</w:t>
      </w:r>
      <w:r w:rsidR="00851959">
        <w:t>:</w:t>
      </w:r>
      <w:r w:rsidRPr="00DC0171">
        <w:rPr>
          <w:noProof/>
        </w:rPr>
        <w:t xml:space="preserve"> </w:t>
      </w:r>
      <w:r>
        <w:rPr>
          <w:noProof/>
        </w:rPr>
        <w:drawing>
          <wp:inline distT="0" distB="0" distL="0" distR="0" wp14:anchorId="51D2EBA1" wp14:editId="1AD19007">
            <wp:extent cx="320400" cy="313200"/>
            <wp:effectExtent l="0" t="0" r="3810" b="0"/>
            <wp:docPr id="83" name="Picture 83" descr="freehand polygon too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descr="freehand polygon tool icon"/>
                    <pic:cNvPicPr/>
                  </pic:nvPicPr>
                  <pic:blipFill>
                    <a:blip r:embed="rId17">
                      <a:extLst>
                        <a:ext uri="{28A0092B-C50C-407E-A947-70E740481C1C}">
                          <a14:useLocalDpi xmlns:a14="http://schemas.microsoft.com/office/drawing/2010/main" val="0"/>
                        </a:ext>
                      </a:extLst>
                    </a:blip>
                    <a:stretch>
                      <a:fillRect/>
                    </a:stretch>
                  </pic:blipFill>
                  <pic:spPr>
                    <a:xfrm>
                      <a:off x="0" y="0"/>
                      <a:ext cx="320400" cy="313200"/>
                    </a:xfrm>
                    <a:prstGeom prst="rect">
                      <a:avLst/>
                    </a:prstGeom>
                  </pic:spPr>
                </pic:pic>
              </a:graphicData>
            </a:graphic>
          </wp:inline>
        </w:drawing>
      </w:r>
    </w:p>
    <w:p w14:paraId="497C85D7" w14:textId="50DF9846" w:rsidR="00851959" w:rsidRDefault="00385DB7" w:rsidP="009357EA">
      <w:pPr>
        <w:pStyle w:val="ListParagraph0"/>
        <w:numPr>
          <w:ilvl w:val="0"/>
          <w:numId w:val="10"/>
        </w:numPr>
        <w:spacing w:line="720" w:lineRule="auto"/>
      </w:pPr>
      <w:r>
        <w:t>geo-located photos</w:t>
      </w:r>
      <w:r w:rsidR="00DC0171">
        <w:t xml:space="preserve"> (Image Search menu)</w:t>
      </w:r>
      <w:r w:rsidR="00851959">
        <w:t>:</w:t>
      </w:r>
      <w:r w:rsidR="00DC0171" w:rsidRPr="00DC0171">
        <w:rPr>
          <w:noProof/>
          <w:position w:val="6"/>
        </w:rPr>
        <w:t xml:space="preserve"> </w:t>
      </w:r>
      <w:r w:rsidR="00DC0171" w:rsidRPr="000934B0">
        <w:rPr>
          <w:noProof/>
          <w:position w:val="6"/>
        </w:rPr>
        <w:drawing>
          <wp:inline distT="0" distB="0" distL="0" distR="0" wp14:anchorId="30B2DDC0" wp14:editId="7E0BA9C3">
            <wp:extent cx="369570" cy="303530"/>
            <wp:effectExtent l="0" t="0" r="0" b="1270"/>
            <wp:docPr id="8" name="Picture 8" descr="image search i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 search icn"/>
                    <pic:cNvPicPr/>
                  </pic:nvPicPr>
                  <pic:blipFill rotWithShape="1">
                    <a:blip r:embed="rId18">
                      <a:extLst>
                        <a:ext uri="{28A0092B-C50C-407E-A947-70E740481C1C}">
                          <a14:useLocalDpi xmlns:a14="http://schemas.microsoft.com/office/drawing/2010/main" val="0"/>
                        </a:ext>
                      </a:extLst>
                    </a:blip>
                    <a:srcRect l="16112" t="19226" r="12195" b="21389"/>
                    <a:stretch/>
                  </pic:blipFill>
                  <pic:spPr bwMode="auto">
                    <a:xfrm>
                      <a:off x="0" y="0"/>
                      <a:ext cx="369570" cy="303530"/>
                    </a:xfrm>
                    <a:prstGeom prst="rect">
                      <a:avLst/>
                    </a:prstGeom>
                    <a:ln>
                      <a:noFill/>
                    </a:ln>
                    <a:extLst>
                      <a:ext uri="{53640926-AAD7-44D8-BBD7-CCE9431645EC}">
                        <a14:shadowObscured xmlns:a14="http://schemas.microsoft.com/office/drawing/2010/main"/>
                      </a:ext>
                    </a:extLst>
                  </pic:spPr>
                </pic:pic>
              </a:graphicData>
            </a:graphic>
          </wp:inline>
        </w:drawing>
      </w:r>
    </w:p>
    <w:p w14:paraId="048B501D" w14:textId="55B6ACAF" w:rsidR="00385DB7" w:rsidRDefault="00385DB7" w:rsidP="00CD35AC">
      <w:pPr>
        <w:pStyle w:val="ListParagraph0"/>
        <w:ind w:left="0" w:firstLine="0"/>
      </w:pPr>
      <w:r>
        <w:t>The use of these should form a key element of any peer/self or teacher assessment.  The example of the area is alongside this file entitled ‘Winds of change’.</w:t>
      </w:r>
    </w:p>
    <w:p w14:paraId="4A90A46D" w14:textId="77777777" w:rsidR="0043440A" w:rsidRDefault="0043440A" w:rsidP="00CD35AC">
      <w:pPr>
        <w:pStyle w:val="ListParagraph0"/>
        <w:ind w:left="0" w:firstLine="0"/>
      </w:pPr>
    </w:p>
    <w:p w14:paraId="6F8D1C4F" w14:textId="4E728FB9" w:rsidR="00385DB7" w:rsidRDefault="00385DB7" w:rsidP="00385DB7">
      <w:r>
        <w:t>Ideally, there would be a peer assessment sheet to identify the strengths and possible improvements of each group alongside the verbal feedback from the teacher.</w:t>
      </w:r>
    </w:p>
    <w:p w14:paraId="5D493A54" w14:textId="29979D1F" w:rsidR="00385DB7" w:rsidRDefault="00385DB7" w:rsidP="00385DB7"/>
    <w:tbl>
      <w:tblPr>
        <w:tblW w:w="9015" w:type="dxa"/>
        <w:tblInd w:w="10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ayout w:type="fixed"/>
        <w:tblLook w:val="0600" w:firstRow="0" w:lastRow="0" w:firstColumn="0" w:lastColumn="0" w:noHBand="1" w:noVBand="1"/>
        <w:tblCaption w:val="peer assessment "/>
        <w:tblDescription w:val="example peer assessment sheet"/>
      </w:tblPr>
      <w:tblGrid>
        <w:gridCol w:w="1575"/>
        <w:gridCol w:w="1395"/>
        <w:gridCol w:w="2610"/>
        <w:gridCol w:w="3435"/>
      </w:tblGrid>
      <w:tr w:rsidR="00385DB7" w14:paraId="38CCC3D0" w14:textId="77777777" w:rsidTr="00385DB7">
        <w:tc>
          <w:tcPr>
            <w:tcW w:w="1575" w:type="dxa"/>
            <w:shd w:val="clear" w:color="auto" w:fill="auto"/>
            <w:tcMar>
              <w:top w:w="100" w:type="dxa"/>
              <w:left w:w="100" w:type="dxa"/>
              <w:bottom w:w="100" w:type="dxa"/>
              <w:right w:w="100" w:type="dxa"/>
            </w:tcMar>
          </w:tcPr>
          <w:p w14:paraId="1383F03F" w14:textId="77777777" w:rsidR="00385DB7" w:rsidRPr="00385DB7" w:rsidRDefault="00385DB7" w:rsidP="00C32613">
            <w:pPr>
              <w:widowControl w:val="0"/>
              <w:spacing w:after="0" w:line="240" w:lineRule="auto"/>
              <w:rPr>
                <w:rFonts w:eastAsia="Helvetica Neue" w:cs="Helvetica Neue"/>
                <w:szCs w:val="24"/>
              </w:rPr>
            </w:pPr>
            <w:r w:rsidRPr="00385DB7">
              <w:rPr>
                <w:rFonts w:eastAsia="Helvetica Neue" w:cs="Helvetica Neue"/>
                <w:szCs w:val="24"/>
              </w:rPr>
              <w:t>Team name</w:t>
            </w:r>
          </w:p>
        </w:tc>
        <w:tc>
          <w:tcPr>
            <w:tcW w:w="1395" w:type="dxa"/>
            <w:shd w:val="clear" w:color="auto" w:fill="auto"/>
            <w:tcMar>
              <w:top w:w="100" w:type="dxa"/>
              <w:left w:w="100" w:type="dxa"/>
              <w:bottom w:w="100" w:type="dxa"/>
              <w:right w:w="100" w:type="dxa"/>
            </w:tcMar>
          </w:tcPr>
          <w:p w14:paraId="47A469F1" w14:textId="77777777" w:rsidR="00385DB7" w:rsidRPr="00385DB7" w:rsidRDefault="00385DB7" w:rsidP="00C32613">
            <w:pPr>
              <w:widowControl w:val="0"/>
              <w:spacing w:after="0" w:line="240" w:lineRule="auto"/>
              <w:rPr>
                <w:rFonts w:eastAsia="Helvetica Neue" w:cs="Helvetica Neue"/>
                <w:szCs w:val="24"/>
              </w:rPr>
            </w:pPr>
            <w:r w:rsidRPr="00385DB7">
              <w:rPr>
                <w:rFonts w:eastAsia="Helvetica Neue" w:cs="Helvetica Neue"/>
                <w:szCs w:val="24"/>
              </w:rPr>
              <w:t>Location</w:t>
            </w:r>
          </w:p>
        </w:tc>
        <w:tc>
          <w:tcPr>
            <w:tcW w:w="2610" w:type="dxa"/>
            <w:shd w:val="clear" w:color="auto" w:fill="auto"/>
            <w:tcMar>
              <w:top w:w="100" w:type="dxa"/>
              <w:left w:w="100" w:type="dxa"/>
              <w:bottom w:w="100" w:type="dxa"/>
              <w:right w:w="100" w:type="dxa"/>
            </w:tcMar>
          </w:tcPr>
          <w:p w14:paraId="09812037" w14:textId="31D39E06" w:rsidR="00385DB7" w:rsidRPr="00385DB7" w:rsidRDefault="00385DB7" w:rsidP="00C32613">
            <w:pPr>
              <w:widowControl w:val="0"/>
              <w:spacing w:after="0" w:line="240" w:lineRule="auto"/>
              <w:rPr>
                <w:rFonts w:eastAsia="Helvetica Neue" w:cs="Helvetica Neue"/>
                <w:szCs w:val="24"/>
              </w:rPr>
            </w:pPr>
            <w:r w:rsidRPr="00385DB7">
              <w:rPr>
                <w:rFonts w:eastAsia="Helvetica Neue" w:cs="Helvetica Neue"/>
                <w:szCs w:val="24"/>
              </w:rPr>
              <w:t>Strengths</w:t>
            </w:r>
          </w:p>
        </w:tc>
        <w:tc>
          <w:tcPr>
            <w:tcW w:w="3435" w:type="dxa"/>
            <w:shd w:val="clear" w:color="auto" w:fill="auto"/>
            <w:tcMar>
              <w:top w:w="100" w:type="dxa"/>
              <w:left w:w="100" w:type="dxa"/>
              <w:bottom w:w="100" w:type="dxa"/>
              <w:right w:w="100" w:type="dxa"/>
            </w:tcMar>
          </w:tcPr>
          <w:p w14:paraId="39BD9368" w14:textId="77777777" w:rsidR="00385DB7" w:rsidRPr="00385DB7" w:rsidRDefault="00385DB7" w:rsidP="00C32613">
            <w:pPr>
              <w:widowControl w:val="0"/>
              <w:spacing w:after="0" w:line="240" w:lineRule="auto"/>
              <w:rPr>
                <w:rFonts w:eastAsia="Helvetica Neue" w:cs="Helvetica Neue"/>
                <w:szCs w:val="24"/>
              </w:rPr>
            </w:pPr>
            <w:r w:rsidRPr="00385DB7">
              <w:rPr>
                <w:rFonts w:eastAsia="Helvetica Neue" w:cs="Helvetica Neue"/>
                <w:szCs w:val="24"/>
              </w:rPr>
              <w:t>Improvements</w:t>
            </w:r>
          </w:p>
        </w:tc>
      </w:tr>
      <w:tr w:rsidR="00385DB7" w14:paraId="2369D0B0" w14:textId="77777777" w:rsidTr="00385DB7">
        <w:trPr>
          <w:trHeight w:val="320"/>
        </w:trPr>
        <w:tc>
          <w:tcPr>
            <w:tcW w:w="1575" w:type="dxa"/>
            <w:shd w:val="clear" w:color="auto" w:fill="auto"/>
            <w:tcMar>
              <w:top w:w="100" w:type="dxa"/>
              <w:left w:w="100" w:type="dxa"/>
              <w:bottom w:w="100" w:type="dxa"/>
              <w:right w:w="100" w:type="dxa"/>
            </w:tcMar>
          </w:tcPr>
          <w:p w14:paraId="2280E3E5" w14:textId="77777777" w:rsidR="00385DB7" w:rsidRDefault="00385DB7" w:rsidP="00C32613">
            <w:pPr>
              <w:widowControl w:val="0"/>
              <w:spacing w:after="0" w:line="240" w:lineRule="auto"/>
              <w:rPr>
                <w:rFonts w:ascii="Helvetica Neue" w:eastAsia="Helvetica Neue" w:hAnsi="Helvetica Neue" w:cs="Helvetica Neue"/>
                <w:sz w:val="16"/>
                <w:szCs w:val="16"/>
              </w:rPr>
            </w:pPr>
          </w:p>
        </w:tc>
        <w:tc>
          <w:tcPr>
            <w:tcW w:w="1395" w:type="dxa"/>
            <w:shd w:val="clear" w:color="auto" w:fill="auto"/>
            <w:tcMar>
              <w:top w:w="100" w:type="dxa"/>
              <w:left w:w="100" w:type="dxa"/>
              <w:bottom w:w="100" w:type="dxa"/>
              <w:right w:w="100" w:type="dxa"/>
            </w:tcMar>
          </w:tcPr>
          <w:p w14:paraId="45B3A028" w14:textId="77777777" w:rsidR="00385DB7" w:rsidRDefault="00385DB7" w:rsidP="00C32613">
            <w:pPr>
              <w:widowControl w:val="0"/>
              <w:spacing w:after="0" w:line="240" w:lineRule="auto"/>
              <w:rPr>
                <w:rFonts w:ascii="Helvetica Neue" w:eastAsia="Helvetica Neue" w:hAnsi="Helvetica Neue" w:cs="Helvetica Neue"/>
                <w:sz w:val="16"/>
                <w:szCs w:val="16"/>
              </w:rPr>
            </w:pPr>
          </w:p>
        </w:tc>
        <w:tc>
          <w:tcPr>
            <w:tcW w:w="2610" w:type="dxa"/>
            <w:shd w:val="clear" w:color="auto" w:fill="auto"/>
            <w:tcMar>
              <w:top w:w="100" w:type="dxa"/>
              <w:left w:w="100" w:type="dxa"/>
              <w:bottom w:w="100" w:type="dxa"/>
              <w:right w:w="100" w:type="dxa"/>
            </w:tcMar>
          </w:tcPr>
          <w:p w14:paraId="171401D0" w14:textId="16823074" w:rsidR="00385DB7" w:rsidRDefault="00385DB7" w:rsidP="00C32613">
            <w:pPr>
              <w:widowControl w:val="0"/>
              <w:spacing w:after="0" w:line="240" w:lineRule="auto"/>
              <w:rPr>
                <w:rFonts w:ascii="Helvetica Neue" w:eastAsia="Helvetica Neue" w:hAnsi="Helvetica Neue" w:cs="Helvetica Neue"/>
                <w:sz w:val="16"/>
                <w:szCs w:val="16"/>
              </w:rPr>
            </w:pPr>
          </w:p>
        </w:tc>
        <w:tc>
          <w:tcPr>
            <w:tcW w:w="3435" w:type="dxa"/>
            <w:shd w:val="clear" w:color="auto" w:fill="auto"/>
            <w:tcMar>
              <w:top w:w="100" w:type="dxa"/>
              <w:left w:w="100" w:type="dxa"/>
              <w:bottom w:w="100" w:type="dxa"/>
              <w:right w:w="100" w:type="dxa"/>
            </w:tcMar>
          </w:tcPr>
          <w:p w14:paraId="759655E3" w14:textId="77777777" w:rsidR="00385DB7" w:rsidRDefault="00385DB7" w:rsidP="00C32613">
            <w:pPr>
              <w:widowControl w:val="0"/>
              <w:spacing w:after="0" w:line="240" w:lineRule="auto"/>
              <w:rPr>
                <w:rFonts w:ascii="Helvetica Neue" w:eastAsia="Helvetica Neue" w:hAnsi="Helvetica Neue" w:cs="Helvetica Neue"/>
                <w:sz w:val="16"/>
                <w:szCs w:val="16"/>
              </w:rPr>
            </w:pPr>
          </w:p>
        </w:tc>
      </w:tr>
    </w:tbl>
    <w:p w14:paraId="2D77C715" w14:textId="77777777" w:rsidR="00385DB7" w:rsidRDefault="00385DB7" w:rsidP="00385DB7">
      <w:pPr>
        <w:widowControl w:val="0"/>
        <w:spacing w:before="80" w:after="80" w:line="240" w:lineRule="auto"/>
        <w:ind w:right="80"/>
        <w:rPr>
          <w:rFonts w:ascii="Helvetica Neue" w:eastAsia="Helvetica Neue" w:hAnsi="Helvetica Neue" w:cs="Helvetica Neue"/>
        </w:rPr>
      </w:pPr>
      <w:r w:rsidRPr="00385DB7">
        <w:t>This would act as an appropriate structure for the peer assessment</w:t>
      </w:r>
      <w:r>
        <w:rPr>
          <w:rFonts w:ascii="Helvetica Neue" w:eastAsia="Helvetica Neue" w:hAnsi="Helvetica Neue" w:cs="Helvetica Neue"/>
        </w:rPr>
        <w:t>.</w:t>
      </w:r>
    </w:p>
    <w:p w14:paraId="5B78C465" w14:textId="77777777" w:rsidR="00385DB7" w:rsidRDefault="00385DB7" w:rsidP="00385DB7">
      <w:pPr>
        <w:pStyle w:val="Heading1"/>
        <w:rPr>
          <w:rFonts w:eastAsia="Helvetica Neue"/>
        </w:rPr>
      </w:pPr>
      <w:bookmarkStart w:id="12" w:name="_Toc49860860"/>
      <w:r>
        <w:rPr>
          <w:rFonts w:eastAsia="Helvetica Neue"/>
        </w:rPr>
        <w:t>Extension:</w:t>
      </w:r>
      <w:bookmarkEnd w:id="12"/>
    </w:p>
    <w:p w14:paraId="656C010E" w14:textId="43133A32" w:rsidR="00385DB7" w:rsidRDefault="00385DB7" w:rsidP="00385DB7">
      <w:r>
        <w:t>Dependent on the ability/age of the class, extension could be achieved by removing the scaffolding of pre-determined locations, determining more high level mapping skills in the compulsory elements, identifying a different location with local interest, including a golden word in the presentations, giving clear time allocations, having an audience made up of stakeholders, booking a conference room and encouraging pupils to pitch the idea to the attendees/council.</w:t>
      </w:r>
    </w:p>
    <w:p w14:paraId="7E13167C" w14:textId="77777777" w:rsidR="00385DB7" w:rsidRDefault="00385DB7" w:rsidP="0043440A">
      <w:pPr>
        <w:pStyle w:val="Heading1"/>
      </w:pPr>
      <w:bookmarkStart w:id="13" w:name="_Toc49860861"/>
      <w:r>
        <w:rPr>
          <w:rFonts w:eastAsia="Helvetica Neue"/>
        </w:rPr>
        <w:t>Plenary:</w:t>
      </w:r>
      <w:bookmarkEnd w:id="13"/>
    </w:p>
    <w:p w14:paraId="6B507DAD" w14:textId="0E69875B" w:rsidR="00385DB7" w:rsidRDefault="00385DB7" w:rsidP="00385DB7">
      <w:r>
        <w:t>Using the same continuum as earlier, engage pupil’s empathy by getting them to imagine they are different groups involved in the conflict.  For example, ‘imagine you are a local villager in rural Aberdeenshire, the wind turbines will be 500m from your house, where will you be on the continuum and why?’ Encourage pupils to offer real life reasons from the presentations as support.</w:t>
      </w:r>
    </w:p>
    <w:p w14:paraId="0914265B" w14:textId="170FAEEE" w:rsidR="00385DB7" w:rsidRDefault="00385DB7">
      <w:pPr>
        <w:spacing w:after="160" w:line="259" w:lineRule="auto"/>
        <w:ind w:left="0" w:firstLine="0"/>
      </w:pPr>
      <w:r>
        <w:br w:type="page"/>
      </w:r>
    </w:p>
    <w:p w14:paraId="0D1246FB" w14:textId="77777777" w:rsidR="00385DB7" w:rsidRPr="00385DB7" w:rsidRDefault="00385DB7" w:rsidP="00385DB7">
      <w:pPr>
        <w:pStyle w:val="Heading1"/>
      </w:pPr>
      <w:bookmarkStart w:id="14" w:name="_Toc45552164"/>
      <w:bookmarkStart w:id="15" w:name="_Toc45799808"/>
      <w:bookmarkStart w:id="16" w:name="_Toc46219584"/>
      <w:bookmarkStart w:id="17" w:name="_Toc46238768"/>
      <w:bookmarkStart w:id="18" w:name="_Toc47094560"/>
      <w:bookmarkStart w:id="19" w:name="_Toc49860862"/>
      <w:r w:rsidRPr="00385DB7">
        <w:lastRenderedPageBreak/>
        <w:t>Copyright</w:t>
      </w:r>
      <w:bookmarkEnd w:id="14"/>
      <w:bookmarkEnd w:id="15"/>
      <w:bookmarkEnd w:id="16"/>
      <w:bookmarkEnd w:id="17"/>
      <w:bookmarkEnd w:id="18"/>
      <w:bookmarkEnd w:id="19"/>
    </w:p>
    <w:p w14:paraId="1139BFDD" w14:textId="77777777" w:rsidR="00385DB7" w:rsidRPr="00385DB7" w:rsidRDefault="00385DB7" w:rsidP="00385DB7">
      <w:pPr>
        <w:spacing w:after="160" w:line="259" w:lineRule="auto"/>
        <w:ind w:left="0" w:firstLine="0"/>
        <w:rPr>
          <w:rFonts w:eastAsia="Times New Roman" w:cstheme="minorHAnsi"/>
          <w:szCs w:val="24"/>
        </w:rPr>
      </w:pPr>
      <w:r w:rsidRPr="00385DB7">
        <w:rPr>
          <w:rFonts w:eastAsia="Times New Roman" w:cstheme="minorHAnsi"/>
          <w:szCs w:val="24"/>
        </w:rPr>
        <w:t>©EDINA at the University of Edinburgh 2016</w:t>
      </w:r>
    </w:p>
    <w:p w14:paraId="6F8228FF" w14:textId="77777777" w:rsidR="00385DB7" w:rsidRPr="00385DB7" w:rsidRDefault="00385DB7" w:rsidP="00385DB7">
      <w:pPr>
        <w:spacing w:after="160" w:line="259" w:lineRule="auto"/>
        <w:ind w:left="0" w:firstLine="0"/>
        <w:rPr>
          <w:rFonts w:eastAsia="Times New Roman" w:cstheme="minorHAnsi"/>
          <w:szCs w:val="24"/>
        </w:rPr>
      </w:pPr>
      <w:r w:rsidRPr="00385DB7">
        <w:rPr>
          <w:rFonts w:eastAsia="Times New Roman" w:cstheme="minorHAnsi"/>
          <w:szCs w:val="24"/>
        </w:rPr>
        <w:t>This work is licensed under a Creative Commons Attribution-Non Commercial Licence</w:t>
      </w:r>
      <w:r w:rsidRPr="00385DB7">
        <w:rPr>
          <w:rFonts w:eastAsia="Times New Roman" w:cstheme="minorHAnsi"/>
          <w:noProof/>
          <w:szCs w:val="24"/>
          <w:lang w:val="en-US"/>
        </w:rPr>
        <w:drawing>
          <wp:inline distT="0" distB="0" distL="0" distR="0" wp14:anchorId="35EAEE9D" wp14:editId="10D0BBC1">
            <wp:extent cx="616402" cy="215741"/>
            <wp:effectExtent l="0" t="0" r="0" b="0"/>
            <wp:docPr id="16" name="Picture 16" descr="Creative commons licence, CC BY 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pg"/>
                    <pic:cNvPicPr/>
                  </pic:nvPicPr>
                  <pic:blipFill>
                    <a:blip r:embed="rId19">
                      <a:extLst>
                        <a:ext uri="{28A0092B-C50C-407E-A947-70E740481C1C}">
                          <a14:useLocalDpi xmlns:a14="http://schemas.microsoft.com/office/drawing/2010/main" val="0"/>
                        </a:ext>
                      </a:extLst>
                    </a:blip>
                    <a:stretch>
                      <a:fillRect/>
                    </a:stretch>
                  </pic:blipFill>
                  <pic:spPr>
                    <a:xfrm>
                      <a:off x="0" y="0"/>
                      <a:ext cx="618458" cy="216461"/>
                    </a:xfrm>
                    <a:prstGeom prst="rect">
                      <a:avLst/>
                    </a:prstGeom>
                  </pic:spPr>
                </pic:pic>
              </a:graphicData>
            </a:graphic>
          </wp:inline>
        </w:drawing>
      </w:r>
    </w:p>
    <w:p w14:paraId="6F6BA2D0" w14:textId="77777777" w:rsidR="00385DB7" w:rsidRPr="00385DB7" w:rsidRDefault="00385DB7" w:rsidP="00385DB7">
      <w:pPr>
        <w:pStyle w:val="Heading1"/>
      </w:pPr>
      <w:bookmarkStart w:id="20" w:name="_Toc33532023"/>
      <w:bookmarkStart w:id="21" w:name="_Toc33609902"/>
      <w:bookmarkStart w:id="22" w:name="_Toc43734394"/>
      <w:bookmarkStart w:id="23" w:name="_Toc44415815"/>
      <w:bookmarkStart w:id="24" w:name="_Toc45096391"/>
      <w:bookmarkStart w:id="25" w:name="_Toc45191441"/>
      <w:bookmarkStart w:id="26" w:name="_Toc45540977"/>
      <w:bookmarkStart w:id="27" w:name="_Toc45552165"/>
      <w:bookmarkStart w:id="28" w:name="_Toc45799809"/>
      <w:bookmarkStart w:id="29" w:name="_Toc46219585"/>
      <w:bookmarkStart w:id="30" w:name="_Toc46238769"/>
      <w:bookmarkStart w:id="31" w:name="_Toc47094561"/>
      <w:bookmarkStart w:id="32" w:name="_Toc49860863"/>
      <w:r w:rsidRPr="00385DB7">
        <w:t>Acknowledgements</w:t>
      </w:r>
      <w:bookmarkEnd w:id="20"/>
      <w:bookmarkEnd w:id="21"/>
      <w:bookmarkEnd w:id="22"/>
      <w:bookmarkEnd w:id="23"/>
      <w:bookmarkEnd w:id="24"/>
      <w:bookmarkEnd w:id="25"/>
      <w:bookmarkEnd w:id="26"/>
      <w:bookmarkEnd w:id="27"/>
      <w:bookmarkEnd w:id="28"/>
      <w:bookmarkEnd w:id="29"/>
      <w:bookmarkEnd w:id="30"/>
      <w:bookmarkEnd w:id="31"/>
      <w:bookmarkEnd w:id="32"/>
    </w:p>
    <w:p w14:paraId="0F520039" w14:textId="77777777" w:rsidR="00385DB7" w:rsidRPr="00385DB7" w:rsidRDefault="00385DB7" w:rsidP="00385DB7">
      <w:pPr>
        <w:spacing w:after="160" w:line="259" w:lineRule="auto"/>
        <w:ind w:left="0" w:firstLine="0"/>
        <w:rPr>
          <w:rFonts w:eastAsia="Times New Roman" w:cstheme="minorHAnsi"/>
          <w:szCs w:val="24"/>
        </w:rPr>
      </w:pPr>
      <w:r w:rsidRPr="00385DB7">
        <w:rPr>
          <w:rFonts w:eastAsia="Times New Roman" w:cstheme="minorHAnsi"/>
          <w:szCs w:val="24"/>
        </w:rPr>
        <w:t xml:space="preserve">© </w:t>
      </w:r>
      <w:proofErr w:type="spellStart"/>
      <w:r w:rsidRPr="00385DB7">
        <w:rPr>
          <w:rFonts w:eastAsia="Times New Roman" w:cstheme="minorHAnsi"/>
          <w:szCs w:val="24"/>
        </w:rPr>
        <w:t>CollinsBartholomew</w:t>
      </w:r>
      <w:proofErr w:type="spellEnd"/>
      <w:r w:rsidRPr="00385DB7">
        <w:rPr>
          <w:rFonts w:eastAsia="Times New Roman" w:cstheme="minorHAnsi"/>
          <w:szCs w:val="24"/>
        </w:rPr>
        <w:t xml:space="preserve"> Ltd (2019) FOR SCHOOLS USE ONLY</w:t>
      </w:r>
    </w:p>
    <w:p w14:paraId="57DF4B85" w14:textId="51C8563D" w:rsidR="00385DB7" w:rsidRPr="00385DB7" w:rsidRDefault="00385DB7" w:rsidP="00385DB7">
      <w:pPr>
        <w:spacing w:after="160" w:line="259" w:lineRule="auto"/>
        <w:ind w:left="0" w:firstLine="0"/>
        <w:rPr>
          <w:rFonts w:eastAsia="Times New Roman" w:cstheme="minorHAnsi"/>
          <w:szCs w:val="24"/>
        </w:rPr>
      </w:pPr>
      <w:r w:rsidRPr="00385DB7">
        <w:rPr>
          <w:rFonts w:eastAsia="Times New Roman" w:cstheme="minorHAnsi"/>
          <w:szCs w:val="24"/>
        </w:rPr>
        <w:t>© Crown copyright and database rights 2020 Ordnance Survey (100025252)</w:t>
      </w:r>
      <w:r>
        <w:rPr>
          <w:rFonts w:eastAsia="Times New Roman" w:cstheme="minorHAnsi"/>
          <w:szCs w:val="24"/>
        </w:rPr>
        <w:t xml:space="preserve">.  </w:t>
      </w:r>
      <w:r w:rsidRPr="00385DB7">
        <w:rPr>
          <w:rFonts w:eastAsia="Times New Roman" w:cstheme="minorHAnsi"/>
          <w:szCs w:val="24"/>
        </w:rPr>
        <w:t>FOR SCHOOLS USE ONLY.</w:t>
      </w:r>
    </w:p>
    <w:p w14:paraId="2C610BBA" w14:textId="02F339E4" w:rsidR="00385DB7" w:rsidRPr="00385DB7" w:rsidRDefault="00385DB7" w:rsidP="00385DB7">
      <w:pPr>
        <w:spacing w:after="160" w:line="259" w:lineRule="auto"/>
        <w:ind w:left="0" w:firstLine="0"/>
        <w:rPr>
          <w:rFonts w:eastAsia="Times New Roman" w:cstheme="minorHAnsi"/>
          <w:szCs w:val="24"/>
        </w:rPr>
      </w:pPr>
      <w:r w:rsidRPr="00385DB7">
        <w:rPr>
          <w:rFonts w:eastAsia="Times New Roman" w:cstheme="minorHAnsi"/>
          <w:szCs w:val="24"/>
        </w:rPr>
        <w:t xml:space="preserve">Aerial photography © </w:t>
      </w:r>
      <w:proofErr w:type="spellStart"/>
      <w:r w:rsidRPr="00385DB7">
        <w:rPr>
          <w:rFonts w:eastAsia="Times New Roman" w:cstheme="minorHAnsi"/>
          <w:szCs w:val="24"/>
        </w:rPr>
        <w:t>Getmapping</w:t>
      </w:r>
      <w:proofErr w:type="spellEnd"/>
      <w:r w:rsidRPr="00385DB7">
        <w:rPr>
          <w:rFonts w:eastAsia="Times New Roman" w:cstheme="minorHAnsi"/>
          <w:szCs w:val="24"/>
        </w:rPr>
        <w:t xml:space="preserve"> plc</w:t>
      </w:r>
      <w:r>
        <w:rPr>
          <w:rFonts w:eastAsia="Times New Roman" w:cstheme="minorHAnsi"/>
          <w:szCs w:val="24"/>
        </w:rPr>
        <w:t xml:space="preserve">.  </w:t>
      </w:r>
      <w:r w:rsidRPr="00385DB7">
        <w:rPr>
          <w:rFonts w:eastAsia="Times New Roman" w:cstheme="minorHAnsi"/>
          <w:szCs w:val="24"/>
        </w:rPr>
        <w:t>Contains OS data</w:t>
      </w:r>
      <w:r>
        <w:rPr>
          <w:rFonts w:eastAsia="Times New Roman" w:cstheme="minorHAnsi"/>
          <w:szCs w:val="24"/>
        </w:rPr>
        <w:t xml:space="preserve">.  </w:t>
      </w:r>
      <w:r w:rsidRPr="00385DB7">
        <w:rPr>
          <w:rFonts w:eastAsia="Times New Roman" w:cstheme="minorHAnsi"/>
          <w:szCs w:val="24"/>
        </w:rPr>
        <w:t>FOR SCHOOLS USE ONLY.</w:t>
      </w:r>
    </w:p>
    <w:p w14:paraId="220BB351" w14:textId="5939C7D8" w:rsidR="00385DB7" w:rsidRPr="00385DB7" w:rsidRDefault="00385DB7" w:rsidP="00385DB7">
      <w:pPr>
        <w:spacing w:before="120" w:after="0" w:line="240" w:lineRule="auto"/>
        <w:ind w:left="0" w:firstLine="0"/>
      </w:pPr>
      <w:r w:rsidRPr="00385DB7">
        <w:rPr>
          <w:rFonts w:eastAsia="Times New Roman" w:cstheme="minorHAnsi"/>
          <w:szCs w:val="24"/>
        </w:rPr>
        <w:t>Historic mapping courtesy of the National Library of Scotland</w:t>
      </w:r>
      <w:r>
        <w:rPr>
          <w:rFonts w:eastAsia="Times New Roman" w:cstheme="minorHAnsi"/>
          <w:szCs w:val="24"/>
        </w:rPr>
        <w:t xml:space="preserve">.  </w:t>
      </w:r>
      <w:r w:rsidRPr="00385DB7">
        <w:rPr>
          <w:rFonts w:eastAsia="Times New Roman" w:cstheme="minorHAnsi"/>
          <w:szCs w:val="24"/>
        </w:rPr>
        <w:t>FOR SCHOOLS USE ONLY.</w:t>
      </w:r>
    </w:p>
    <w:sectPr w:rsidR="00385DB7" w:rsidRPr="00385DB7" w:rsidSect="008C0959">
      <w:headerReference w:type="default" r:id="rId20"/>
      <w:footerReference w:type="default" r:id="rId21"/>
      <w:pgSz w:w="11906" w:h="16838"/>
      <w:pgMar w:top="1440" w:right="1440" w:bottom="1440" w:left="1440" w:header="708" w:footer="708" w:gutter="0"/>
      <w:pgBorders w:offsetFrom="page">
        <w:top w:val="dotDash" w:sz="36" w:space="24" w:color="385623" w:themeColor="accent6" w:themeShade="80"/>
        <w:left w:val="dotDash" w:sz="36" w:space="24" w:color="385623" w:themeColor="accent6" w:themeShade="80"/>
        <w:bottom w:val="dotDash" w:sz="36" w:space="24" w:color="385623" w:themeColor="accent6" w:themeShade="80"/>
        <w:right w:val="dotDash" w:sz="36"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03C34" w14:textId="77777777" w:rsidR="00705D8E" w:rsidRDefault="00705D8E" w:rsidP="005A1304">
      <w:r>
        <w:separator/>
      </w:r>
    </w:p>
  </w:endnote>
  <w:endnote w:type="continuationSeparator" w:id="0">
    <w:p w14:paraId="7836A5AA" w14:textId="77777777" w:rsidR="00705D8E" w:rsidRDefault="00705D8E" w:rsidP="005A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mnes Cond">
    <w:altName w:val="Calibri"/>
    <w:panose1 w:val="00000000000000000000"/>
    <w:charset w:val="00"/>
    <w:family w:val="modern"/>
    <w:notTrueType/>
    <w:pitch w:val="variable"/>
    <w:sig w:usb0="00000007" w:usb1="00000000" w:usb2="00000000" w:usb3="00000000" w:csb0="00000093"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FD9A9" w14:textId="77777777" w:rsidR="00A14AF5" w:rsidRDefault="00A14AF5" w:rsidP="005A1304">
    <w:pPr>
      <w:pStyle w:val="Footer"/>
    </w:pPr>
    <w:r>
      <w:rPr>
        <w:noProof/>
      </w:rPr>
      <w:drawing>
        <wp:inline distT="0" distB="0" distL="0" distR="0" wp14:anchorId="12C98E3B" wp14:editId="596219DD">
          <wp:extent cx="5731510" cy="955675"/>
          <wp:effectExtent l="0" t="0" r="0" b="0"/>
          <wp:docPr id="34" name="Picture 34" descr="Digimap for Schools logo and 2 geography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69267" w14:textId="77777777" w:rsidR="00705D8E" w:rsidRDefault="00705D8E" w:rsidP="005A1304">
      <w:r>
        <w:separator/>
      </w:r>
    </w:p>
  </w:footnote>
  <w:footnote w:type="continuationSeparator" w:id="0">
    <w:p w14:paraId="217B3F39" w14:textId="77777777" w:rsidR="00705D8E" w:rsidRDefault="00705D8E" w:rsidP="005A1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7C0FD" w14:textId="77777777" w:rsidR="00A14AF5" w:rsidRDefault="00A14AF5" w:rsidP="005A1304">
    <w:pPr>
      <w:pStyle w:val="Header"/>
    </w:pPr>
    <w:r>
      <w:rPr>
        <w:noProof/>
      </w:rPr>
      <w:drawing>
        <wp:inline distT="0" distB="0" distL="0" distR="0" wp14:anchorId="15E950B7" wp14:editId="32CA37C0">
          <wp:extent cx="5731510" cy="955675"/>
          <wp:effectExtent l="0" t="0" r="0" b="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110F1"/>
    <w:multiLevelType w:val="multilevel"/>
    <w:tmpl w:val="508A1F32"/>
    <w:styleLink w:val="edina"/>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0710FD"/>
    <w:multiLevelType w:val="hybridMultilevel"/>
    <w:tmpl w:val="F04A0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CA2720"/>
    <w:multiLevelType w:val="hybridMultilevel"/>
    <w:tmpl w:val="7E4A7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F60F75"/>
    <w:multiLevelType w:val="hybridMultilevel"/>
    <w:tmpl w:val="68C254E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ED6964"/>
    <w:multiLevelType w:val="hybridMultilevel"/>
    <w:tmpl w:val="B9906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C074E4"/>
    <w:multiLevelType w:val="hybridMultilevel"/>
    <w:tmpl w:val="1D98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454996"/>
    <w:multiLevelType w:val="hybridMultilevel"/>
    <w:tmpl w:val="65725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D54C33"/>
    <w:multiLevelType w:val="hybridMultilevel"/>
    <w:tmpl w:val="E4FC1A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8E315F"/>
    <w:multiLevelType w:val="hybridMultilevel"/>
    <w:tmpl w:val="A60E10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7C51705E"/>
    <w:multiLevelType w:val="hybridMultilevel"/>
    <w:tmpl w:val="861C5BC6"/>
    <w:lvl w:ilvl="0" w:tplc="4ABEB8A8">
      <w:start w:val="1"/>
      <w:numFmt w:val="decimal"/>
      <w:pStyle w:val="ListParagraph"/>
      <w:lvlText w:val="%1."/>
      <w:lvlJc w:val="left"/>
      <w:pPr>
        <w:ind w:left="720" w:hanging="360"/>
      </w:pPr>
    </w:lvl>
    <w:lvl w:ilvl="1" w:tplc="51324E7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9107BE"/>
    <w:multiLevelType w:val="hybridMultilevel"/>
    <w:tmpl w:val="857E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2"/>
  </w:num>
  <w:num w:numId="5">
    <w:abstractNumId w:val="10"/>
  </w:num>
  <w:num w:numId="6">
    <w:abstractNumId w:val="4"/>
  </w:num>
  <w:num w:numId="7">
    <w:abstractNumId w:val="5"/>
  </w:num>
  <w:num w:numId="8">
    <w:abstractNumId w:val="7"/>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DB7"/>
    <w:rsid w:val="00044DCB"/>
    <w:rsid w:val="00095FCC"/>
    <w:rsid w:val="00293908"/>
    <w:rsid w:val="00385DB7"/>
    <w:rsid w:val="0040495D"/>
    <w:rsid w:val="00426824"/>
    <w:rsid w:val="0043440A"/>
    <w:rsid w:val="005A1304"/>
    <w:rsid w:val="0066277F"/>
    <w:rsid w:val="006A7BE8"/>
    <w:rsid w:val="00705D8E"/>
    <w:rsid w:val="00851959"/>
    <w:rsid w:val="008619BB"/>
    <w:rsid w:val="008901FF"/>
    <w:rsid w:val="008C0959"/>
    <w:rsid w:val="008C3C31"/>
    <w:rsid w:val="008E648B"/>
    <w:rsid w:val="009263D6"/>
    <w:rsid w:val="009357EA"/>
    <w:rsid w:val="00A001F7"/>
    <w:rsid w:val="00A10837"/>
    <w:rsid w:val="00A14AF5"/>
    <w:rsid w:val="00A96FD6"/>
    <w:rsid w:val="00B46512"/>
    <w:rsid w:val="00B8627A"/>
    <w:rsid w:val="00CA4053"/>
    <w:rsid w:val="00CD35AC"/>
    <w:rsid w:val="00D06914"/>
    <w:rsid w:val="00D71778"/>
    <w:rsid w:val="00DC0171"/>
    <w:rsid w:val="00DE3ED2"/>
    <w:rsid w:val="00E67A82"/>
    <w:rsid w:val="00EB4C81"/>
    <w:rsid w:val="00F05C88"/>
    <w:rsid w:val="00F54F67"/>
    <w:rsid w:val="00F66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88719"/>
  <w15:chartTrackingRefBased/>
  <w15:docId w15:val="{B26F649B-9D9A-4C16-A8B7-73D002C3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837"/>
    <w:pPr>
      <w:spacing w:after="4" w:line="250" w:lineRule="auto"/>
      <w:ind w:left="10" w:hanging="10"/>
    </w:pPr>
    <w:rPr>
      <w:rFonts w:eastAsia="Arial" w:cs="Arial"/>
      <w:color w:val="385623" w:themeColor="accent6" w:themeShade="80"/>
      <w:sz w:val="24"/>
      <w:lang w:eastAsia="en-GB"/>
    </w:rPr>
  </w:style>
  <w:style w:type="paragraph" w:styleId="Heading1">
    <w:name w:val="heading 1"/>
    <w:basedOn w:val="Heading2"/>
    <w:next w:val="Normal"/>
    <w:link w:val="Heading1Char"/>
    <w:uiPriority w:val="9"/>
    <w:qFormat/>
    <w:rsid w:val="0040495D"/>
    <w:pPr>
      <w:spacing w:before="240" w:after="240"/>
      <w:ind w:left="11" w:hanging="11"/>
      <w:outlineLvl w:val="0"/>
    </w:pPr>
    <w:rPr>
      <w:i w:val="0"/>
      <w14:textOutline w14:w="9525" w14:cap="rnd" w14:cmpd="sng" w14:algn="ctr">
        <w14:solidFill>
          <w14:schemeClr w14:val="accent6">
            <w14:lumMod w14:val="50000"/>
          </w14:schemeClr>
        </w14:solidFill>
        <w14:prstDash w14:val="solid"/>
        <w14:bevel/>
      </w14:textOutline>
    </w:rPr>
  </w:style>
  <w:style w:type="paragraph" w:styleId="Heading2">
    <w:name w:val="heading 2"/>
    <w:basedOn w:val="Normal"/>
    <w:next w:val="Normal"/>
    <w:link w:val="Heading2Char"/>
    <w:uiPriority w:val="9"/>
    <w:unhideWhenUsed/>
    <w:qFormat/>
    <w:rsid w:val="00A96FD6"/>
    <w:pPr>
      <w:keepNext/>
      <w:keepLines/>
      <w:spacing w:before="40" w:after="0" w:line="240" w:lineRule="auto"/>
      <w:outlineLvl w:val="1"/>
    </w:pPr>
    <w:rPr>
      <w:rFonts w:asciiTheme="majorHAnsi" w:eastAsiaTheme="majorEastAsia" w:hAnsiTheme="majorHAnsi" w:cstheme="majorBidi"/>
      <w:b/>
      <w:bCs/>
      <w:i/>
      <w:sz w:val="28"/>
    </w:rPr>
  </w:style>
  <w:style w:type="paragraph" w:styleId="Heading3">
    <w:name w:val="heading 3"/>
    <w:basedOn w:val="Normal"/>
    <w:next w:val="Normal"/>
    <w:link w:val="Heading3Char"/>
    <w:uiPriority w:val="9"/>
    <w:unhideWhenUsed/>
    <w:qFormat/>
    <w:rsid w:val="008C3C31"/>
    <w:pPr>
      <w:keepNext/>
      <w:keepLines/>
      <w:spacing w:before="40" w:after="0"/>
      <w:outlineLvl w:val="2"/>
    </w:pPr>
    <w:rPr>
      <w:rFonts w:asciiTheme="majorHAnsi" w:eastAsiaTheme="majorEastAsia" w:hAnsiTheme="majorHAnsi" w:cstheme="majorBidi"/>
      <w:b/>
      <w:i/>
    </w:rPr>
  </w:style>
  <w:style w:type="paragraph" w:styleId="Heading4">
    <w:name w:val="heading 4"/>
    <w:basedOn w:val="Normal"/>
    <w:next w:val="Normal"/>
    <w:link w:val="Heading4Char"/>
    <w:uiPriority w:val="9"/>
    <w:unhideWhenUsed/>
    <w:qFormat/>
    <w:rsid w:val="008C3C3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C3C3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C3C3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C31"/>
  </w:style>
  <w:style w:type="paragraph" w:styleId="Footer">
    <w:name w:val="footer"/>
    <w:basedOn w:val="Normal"/>
    <w:link w:val="FooterChar"/>
    <w:uiPriority w:val="99"/>
    <w:unhideWhenUsed/>
    <w:rsid w:val="008C3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C31"/>
  </w:style>
  <w:style w:type="paragraph" w:styleId="BalloonText">
    <w:name w:val="Balloon Text"/>
    <w:basedOn w:val="Normal"/>
    <w:link w:val="BalloonTextChar"/>
    <w:uiPriority w:val="99"/>
    <w:semiHidden/>
    <w:unhideWhenUsed/>
    <w:rsid w:val="008C3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31"/>
    <w:rPr>
      <w:rFonts w:ascii="Segoe UI" w:hAnsi="Segoe UI" w:cs="Segoe UI"/>
      <w:sz w:val="18"/>
      <w:szCs w:val="18"/>
    </w:rPr>
  </w:style>
  <w:style w:type="character" w:styleId="CommentReference">
    <w:name w:val="annotation reference"/>
    <w:basedOn w:val="DefaultParagraphFont"/>
    <w:uiPriority w:val="99"/>
    <w:semiHidden/>
    <w:unhideWhenUsed/>
    <w:rsid w:val="008C3C31"/>
    <w:rPr>
      <w:sz w:val="16"/>
      <w:szCs w:val="16"/>
    </w:rPr>
  </w:style>
  <w:style w:type="paragraph" w:styleId="CommentText">
    <w:name w:val="annotation text"/>
    <w:basedOn w:val="Normal"/>
    <w:link w:val="CommentTextChar"/>
    <w:uiPriority w:val="99"/>
    <w:semiHidden/>
    <w:unhideWhenUsed/>
    <w:rsid w:val="008C3C31"/>
    <w:pPr>
      <w:spacing w:line="240" w:lineRule="auto"/>
    </w:pPr>
    <w:rPr>
      <w:sz w:val="20"/>
      <w:szCs w:val="20"/>
    </w:rPr>
  </w:style>
  <w:style w:type="character" w:customStyle="1" w:styleId="CommentTextChar">
    <w:name w:val="Comment Text Char"/>
    <w:basedOn w:val="DefaultParagraphFont"/>
    <w:link w:val="CommentText"/>
    <w:uiPriority w:val="99"/>
    <w:semiHidden/>
    <w:rsid w:val="008C3C31"/>
    <w:rPr>
      <w:sz w:val="20"/>
      <w:szCs w:val="20"/>
    </w:rPr>
  </w:style>
  <w:style w:type="paragraph" w:styleId="CommentSubject">
    <w:name w:val="annotation subject"/>
    <w:basedOn w:val="CommentText"/>
    <w:next w:val="CommentText"/>
    <w:link w:val="CommentSubjectChar"/>
    <w:uiPriority w:val="99"/>
    <w:semiHidden/>
    <w:unhideWhenUsed/>
    <w:rsid w:val="008C3C31"/>
    <w:rPr>
      <w:b/>
      <w:bCs/>
    </w:rPr>
  </w:style>
  <w:style w:type="character" w:customStyle="1" w:styleId="CommentSubjectChar">
    <w:name w:val="Comment Subject Char"/>
    <w:basedOn w:val="CommentTextChar"/>
    <w:link w:val="CommentSubject"/>
    <w:uiPriority w:val="99"/>
    <w:semiHidden/>
    <w:rsid w:val="008C3C31"/>
    <w:rPr>
      <w:b/>
      <w:bCs/>
      <w:sz w:val="20"/>
      <w:szCs w:val="20"/>
    </w:rPr>
  </w:style>
  <w:style w:type="numbering" w:customStyle="1" w:styleId="edina">
    <w:name w:val="edina"/>
    <w:uiPriority w:val="99"/>
    <w:rsid w:val="008C3C31"/>
    <w:pPr>
      <w:numPr>
        <w:numId w:val="1"/>
      </w:numPr>
    </w:pPr>
  </w:style>
  <w:style w:type="character" w:styleId="FollowedHyperlink">
    <w:name w:val="FollowedHyperlink"/>
    <w:basedOn w:val="DefaultParagraphFont"/>
    <w:uiPriority w:val="99"/>
    <w:semiHidden/>
    <w:unhideWhenUsed/>
    <w:rsid w:val="008C3C31"/>
    <w:rPr>
      <w:color w:val="954F72" w:themeColor="followedHyperlink"/>
      <w:u w:val="single"/>
    </w:rPr>
  </w:style>
  <w:style w:type="character" w:customStyle="1" w:styleId="Heading2Char">
    <w:name w:val="Heading 2 Char"/>
    <w:basedOn w:val="DefaultParagraphFont"/>
    <w:link w:val="Heading2"/>
    <w:uiPriority w:val="9"/>
    <w:rsid w:val="00A96FD6"/>
    <w:rPr>
      <w:rFonts w:asciiTheme="majorHAnsi" w:eastAsiaTheme="majorEastAsia" w:hAnsiTheme="majorHAnsi" w:cstheme="majorBidi"/>
      <w:b/>
      <w:bCs/>
      <w:i/>
      <w:color w:val="385623" w:themeColor="accent6" w:themeShade="80"/>
      <w:sz w:val="28"/>
      <w:lang w:eastAsia="en-GB"/>
    </w:rPr>
  </w:style>
  <w:style w:type="character" w:customStyle="1" w:styleId="Heading1Char">
    <w:name w:val="Heading 1 Char"/>
    <w:basedOn w:val="DefaultParagraphFont"/>
    <w:link w:val="Heading1"/>
    <w:uiPriority w:val="9"/>
    <w:rsid w:val="0040495D"/>
    <w:rPr>
      <w:rFonts w:asciiTheme="majorHAnsi" w:eastAsiaTheme="majorEastAsia" w:hAnsiTheme="majorHAnsi" w:cstheme="majorBidi"/>
      <w:b/>
      <w:bCs/>
      <w:color w:val="385623" w:themeColor="accent6" w:themeShade="80"/>
      <w:sz w:val="28"/>
      <w:lang w:eastAsia="en-GB"/>
      <w14:textOutline w14:w="9525" w14:cap="rnd" w14:cmpd="sng" w14:algn="ctr">
        <w14:solidFill>
          <w14:schemeClr w14:val="accent6">
            <w14:lumMod w14:val="50000"/>
          </w14:schemeClr>
        </w14:solidFill>
        <w14:prstDash w14:val="solid"/>
        <w14:bevel/>
      </w14:textOutline>
    </w:rPr>
  </w:style>
  <w:style w:type="character" w:customStyle="1" w:styleId="Heading3Char">
    <w:name w:val="Heading 3 Char"/>
    <w:basedOn w:val="DefaultParagraphFont"/>
    <w:link w:val="Heading3"/>
    <w:uiPriority w:val="9"/>
    <w:rsid w:val="008C3C31"/>
    <w:rPr>
      <w:rFonts w:asciiTheme="majorHAnsi" w:eastAsiaTheme="majorEastAsia" w:hAnsiTheme="majorHAnsi" w:cstheme="majorBidi"/>
      <w:b/>
      <w:i/>
      <w:color w:val="385623" w:themeColor="accent6" w:themeShade="80"/>
    </w:rPr>
  </w:style>
  <w:style w:type="character" w:customStyle="1" w:styleId="Heading4Char">
    <w:name w:val="Heading 4 Char"/>
    <w:basedOn w:val="DefaultParagraphFont"/>
    <w:link w:val="Heading4"/>
    <w:uiPriority w:val="9"/>
    <w:rsid w:val="008C3C3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C3C3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C3C31"/>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8C3C31"/>
    <w:rPr>
      <w:color w:val="0563C1" w:themeColor="hyperlink"/>
      <w:u w:val="single"/>
    </w:rPr>
  </w:style>
  <w:style w:type="paragraph" w:styleId="ListParagraph0">
    <w:name w:val="List Paragraph"/>
    <w:basedOn w:val="Normal"/>
    <w:link w:val="ListParagraphChar"/>
    <w:uiPriority w:val="34"/>
    <w:qFormat/>
    <w:rsid w:val="008C3C31"/>
    <w:pPr>
      <w:ind w:left="720"/>
      <w:contextualSpacing/>
    </w:pPr>
  </w:style>
  <w:style w:type="paragraph" w:styleId="Subtitle">
    <w:name w:val="Subtitle"/>
    <w:basedOn w:val="Normal"/>
    <w:next w:val="Normal"/>
    <w:link w:val="SubtitleChar"/>
    <w:uiPriority w:val="11"/>
    <w:qFormat/>
    <w:rsid w:val="008C3C31"/>
    <w:pPr>
      <w:numPr>
        <w:ilvl w:val="1"/>
      </w:numPr>
      <w:ind w:left="10" w:hanging="10"/>
      <w:jc w:val="center"/>
    </w:pPr>
    <w:rPr>
      <w:rFonts w:ascii="Omnes Cond" w:eastAsiaTheme="minorEastAsia" w:hAnsi="Omnes Cond"/>
      <w:spacing w:val="15"/>
      <w:sz w:val="28"/>
    </w:rPr>
  </w:style>
  <w:style w:type="character" w:customStyle="1" w:styleId="SubtitleChar">
    <w:name w:val="Subtitle Char"/>
    <w:basedOn w:val="DefaultParagraphFont"/>
    <w:link w:val="Subtitle"/>
    <w:uiPriority w:val="11"/>
    <w:rsid w:val="008C3C31"/>
    <w:rPr>
      <w:rFonts w:ascii="Omnes Cond" w:eastAsiaTheme="minorEastAsia" w:hAnsi="Omnes Cond"/>
      <w:color w:val="385623" w:themeColor="accent6" w:themeShade="80"/>
      <w:spacing w:val="15"/>
      <w:sz w:val="28"/>
    </w:rPr>
  </w:style>
  <w:style w:type="table" w:styleId="TableGrid">
    <w:name w:val="Table Grid"/>
    <w:basedOn w:val="TableNormal"/>
    <w:uiPriority w:val="39"/>
    <w:rsid w:val="008C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C3C31"/>
    <w:pPr>
      <w:spacing w:after="0" w:line="240" w:lineRule="auto"/>
      <w:contextualSpacing/>
      <w:jc w:val="center"/>
    </w:pPr>
    <w:rPr>
      <w:rFonts w:ascii="Omnes Cond" w:eastAsiaTheme="majorEastAsia" w:hAnsi="Omnes Cond" w:cstheme="majorBidi"/>
      <w:spacing w:val="-10"/>
      <w:kern w:val="28"/>
      <w:sz w:val="72"/>
      <w:szCs w:val="72"/>
    </w:rPr>
  </w:style>
  <w:style w:type="character" w:customStyle="1" w:styleId="TitleChar">
    <w:name w:val="Title Char"/>
    <w:basedOn w:val="DefaultParagraphFont"/>
    <w:link w:val="Title"/>
    <w:uiPriority w:val="10"/>
    <w:rsid w:val="008C3C31"/>
    <w:rPr>
      <w:rFonts w:ascii="Omnes Cond" w:eastAsiaTheme="majorEastAsia" w:hAnsi="Omnes Cond" w:cstheme="majorBidi"/>
      <w:color w:val="385623" w:themeColor="accent6" w:themeShade="80"/>
      <w:spacing w:val="-10"/>
      <w:kern w:val="28"/>
      <w:sz w:val="72"/>
      <w:szCs w:val="72"/>
    </w:rPr>
  </w:style>
  <w:style w:type="paragraph" w:styleId="TOC1">
    <w:name w:val="toc 1"/>
    <w:basedOn w:val="Normal"/>
    <w:next w:val="Normal"/>
    <w:autoRedefine/>
    <w:uiPriority w:val="39"/>
    <w:unhideWhenUsed/>
    <w:rsid w:val="008C3C31"/>
    <w:pPr>
      <w:tabs>
        <w:tab w:val="right" w:leader="dot" w:pos="9016"/>
      </w:tabs>
      <w:spacing w:after="100"/>
    </w:pPr>
    <w:rPr>
      <w:noProof/>
    </w:rPr>
  </w:style>
  <w:style w:type="paragraph" w:styleId="TOC2">
    <w:name w:val="toc 2"/>
    <w:basedOn w:val="Normal"/>
    <w:next w:val="Normal"/>
    <w:autoRedefine/>
    <w:uiPriority w:val="39"/>
    <w:unhideWhenUsed/>
    <w:rsid w:val="008C3C31"/>
    <w:pPr>
      <w:tabs>
        <w:tab w:val="right" w:leader="dot" w:pos="9016"/>
      </w:tabs>
      <w:spacing w:after="100"/>
      <w:ind w:left="220"/>
    </w:pPr>
    <w:rPr>
      <w:noProof/>
    </w:rPr>
  </w:style>
  <w:style w:type="paragraph" w:styleId="TOC3">
    <w:name w:val="toc 3"/>
    <w:basedOn w:val="Normal"/>
    <w:next w:val="Normal"/>
    <w:autoRedefine/>
    <w:uiPriority w:val="39"/>
    <w:unhideWhenUsed/>
    <w:rsid w:val="008C3C31"/>
    <w:pPr>
      <w:tabs>
        <w:tab w:val="right" w:leader="dot" w:pos="9016"/>
      </w:tabs>
      <w:spacing w:after="100"/>
      <w:ind w:left="440"/>
    </w:pPr>
    <w:rPr>
      <w:noProof/>
    </w:rPr>
  </w:style>
  <w:style w:type="paragraph" w:styleId="TOCHeading">
    <w:name w:val="TOC Heading"/>
    <w:basedOn w:val="Heading1"/>
    <w:next w:val="Normal"/>
    <w:uiPriority w:val="39"/>
    <w:unhideWhenUsed/>
    <w:qFormat/>
    <w:rsid w:val="008C3C31"/>
    <w:pPr>
      <w:spacing w:line="259" w:lineRule="auto"/>
      <w:outlineLvl w:val="9"/>
    </w:pPr>
    <w:rPr>
      <w:sz w:val="32"/>
      <w:szCs w:val="40"/>
      <w:lang w:val="en-US"/>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8C3C31"/>
    <w:rPr>
      <w:color w:val="605E5C"/>
      <w:shd w:val="clear" w:color="auto" w:fill="E1DFDD"/>
    </w:rPr>
  </w:style>
  <w:style w:type="paragraph" w:customStyle="1" w:styleId="ListParagraph">
    <w:name w:val="ListParagraph"/>
    <w:basedOn w:val="ListParagraph0"/>
    <w:link w:val="ListParagraphChar0"/>
    <w:qFormat/>
    <w:rsid w:val="00A10837"/>
    <w:pPr>
      <w:numPr>
        <w:numId w:val="2"/>
      </w:numPr>
    </w:pPr>
  </w:style>
  <w:style w:type="character" w:customStyle="1" w:styleId="ListParagraphChar">
    <w:name w:val="List Paragraph Char"/>
    <w:basedOn w:val="DefaultParagraphFont"/>
    <w:link w:val="ListParagraph0"/>
    <w:uiPriority w:val="34"/>
    <w:rsid w:val="00A10837"/>
    <w:rPr>
      <w:rFonts w:eastAsia="Arial" w:cs="Arial"/>
      <w:color w:val="385623" w:themeColor="accent6" w:themeShade="80"/>
      <w:sz w:val="24"/>
      <w:lang w:eastAsia="en-GB"/>
    </w:rPr>
  </w:style>
  <w:style w:type="character" w:customStyle="1" w:styleId="ListParagraphChar0">
    <w:name w:val="ListParagraph Char"/>
    <w:basedOn w:val="ListParagraphChar"/>
    <w:link w:val="ListParagraph"/>
    <w:rsid w:val="00A10837"/>
    <w:rPr>
      <w:rFonts w:eastAsia="Arial" w:cs="Arial"/>
      <w:color w:val="385623" w:themeColor="accent6" w:themeShade="8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classroom.com/pdfs/EC_PS_EX_Pinwheel.pdf" TargetMode="External"/><Relationship Id="rId13" Type="http://schemas.openxmlformats.org/officeDocument/2006/relationships/hyperlink" Target="https://corporate.vattenfall.co.uk/projects/operational-wind-farms/clashindarroch-aberdeenshire/"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dailyrecord.co.uk/news/scottish-news/green-light-scotlands-largest-300m-8462585"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c.co.uk/news/uk-scotland-north-east-orkney-shetland-35106581"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www.bbc.co.uk/schools/gcsebitesize/science/ocr_gateway/energy_resources/energy_from_the_sunrev3.shtml" TargetMode="External"/><Relationship Id="rId19"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hyperlink" Target="http://www.euanmearns.com/wp-content/uploads/2015/01/scotland_electric_capacity2.png" TargetMode="External"/><Relationship Id="rId14" Type="http://schemas.openxmlformats.org/officeDocument/2006/relationships/hyperlink" Target="http://www.heraldscotland.com/news/14257306.British_Gas_parent_Centrica_to_sell_Aberdeenshire_wind_far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roska\Documents\Custom%20Office%20Templates\My%20templ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My template3.dotx</Template>
  <TotalTime>73</TotalTime>
  <Pages>8</Pages>
  <Words>1681</Words>
  <Characters>7953</Characters>
  <Application>Microsoft Office Word</Application>
  <DocSecurity>0</DocSecurity>
  <Lines>318</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 of Change - Digimap for Schools resource</dc:title>
  <dc:subject/>
  <dc:creator>Piroska Nemeth</dc:creator>
  <cp:keywords/>
  <dc:description/>
  <cp:lastModifiedBy>vivienne.mayo@ed.ac.uk</cp:lastModifiedBy>
  <cp:revision>14</cp:revision>
  <dcterms:created xsi:type="dcterms:W3CDTF">2020-08-13T10:55:00Z</dcterms:created>
  <dcterms:modified xsi:type="dcterms:W3CDTF">2020-09-01T12:53:00Z</dcterms:modified>
</cp:coreProperties>
</file>