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FB207" w14:textId="77777777" w:rsidR="00C06502" w:rsidRPr="00C06502" w:rsidRDefault="00C06502"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b/>
          <w:bCs/>
          <w:color w:val="2F502A"/>
          <w:spacing w:val="-10"/>
          <w:kern w:val="28"/>
          <w:szCs w:val="24"/>
          <w:lang w:eastAsia="en-US"/>
        </w:rPr>
      </w:pPr>
      <w:bookmarkStart w:id="0" w:name="_Hlk46419491"/>
      <w:bookmarkEnd w:id="0"/>
    </w:p>
    <w:p w14:paraId="29BD14FC" w14:textId="74BDFA7E" w:rsidR="00EA0EA9" w:rsidRPr="00EA0EA9" w:rsidRDefault="00EA0EA9"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b/>
          <w:bCs/>
          <w:color w:val="2F502A"/>
          <w:spacing w:val="-10"/>
          <w:kern w:val="28"/>
          <w:sz w:val="78"/>
          <w:szCs w:val="220"/>
          <w:lang w:eastAsia="en-US"/>
        </w:rPr>
      </w:pPr>
      <w:r w:rsidRPr="00EA0EA9">
        <w:rPr>
          <w:rFonts w:ascii="Omnes Cond" w:eastAsiaTheme="majorEastAsia" w:hAnsi="Omnes Cond" w:cstheme="majorBidi"/>
          <w:b/>
          <w:bCs/>
          <w:color w:val="2F502A"/>
          <w:spacing w:val="-10"/>
          <w:kern w:val="28"/>
          <w:sz w:val="78"/>
          <w:szCs w:val="220"/>
          <w:lang w:eastAsia="en-US"/>
        </w:rPr>
        <w:t>It’s a Rubbish Footprint</w:t>
      </w:r>
    </w:p>
    <w:p w14:paraId="55DAC284" w14:textId="77777777" w:rsidR="00EA0EA9" w:rsidRPr="00EA0EA9" w:rsidRDefault="00EA0EA9"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color w:val="2F502A"/>
          <w:spacing w:val="-10"/>
          <w:kern w:val="28"/>
          <w:sz w:val="36"/>
          <w:szCs w:val="12"/>
          <w:lang w:eastAsia="en-US"/>
        </w:rPr>
      </w:pPr>
      <w:r w:rsidRPr="00EA0EA9">
        <w:rPr>
          <w:rFonts w:ascii="Omnes Cond" w:eastAsiaTheme="majorEastAsia" w:hAnsi="Omnes Cond" w:cstheme="majorBidi"/>
          <w:color w:val="2F502A"/>
          <w:spacing w:val="-10"/>
          <w:kern w:val="28"/>
          <w:sz w:val="40"/>
          <w:szCs w:val="40"/>
          <w:lang w:eastAsia="en-US"/>
        </w:rPr>
        <w:t>Investigating how much rubbish we send to landfill</w:t>
      </w:r>
    </w:p>
    <w:p w14:paraId="446519EB" w14:textId="77777777" w:rsidR="00EA0EA9" w:rsidRPr="00EA0EA9" w:rsidRDefault="00EA0EA9"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b/>
          <w:bCs/>
          <w:color w:val="2F502A"/>
          <w:spacing w:val="-10"/>
          <w:kern w:val="28"/>
          <w:sz w:val="34"/>
          <w:szCs w:val="10"/>
          <w:lang w:eastAsia="en-US"/>
        </w:rPr>
      </w:pPr>
      <w:r w:rsidRPr="00EA0EA9">
        <w:rPr>
          <w:rFonts w:ascii="Omnes Cond" w:eastAsiaTheme="majorEastAsia" w:hAnsi="Omnes Cond" w:cstheme="majorBidi"/>
          <w:b/>
          <w:bCs/>
          <w:color w:val="2F502A"/>
          <w:spacing w:val="-10"/>
          <w:kern w:val="28"/>
          <w:sz w:val="34"/>
          <w:szCs w:val="10"/>
          <w:lang w:eastAsia="en-US"/>
        </w:rPr>
        <w:t>Paula Owens</w:t>
      </w:r>
    </w:p>
    <w:p w14:paraId="75A02FA6" w14:textId="0C587D2B" w:rsidR="00EA0EA9" w:rsidRPr="00EA0EA9" w:rsidRDefault="00EA0EA9"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b/>
          <w:bCs/>
          <w:color w:val="2F502A"/>
          <w:spacing w:val="-10"/>
          <w:kern w:val="28"/>
          <w:sz w:val="48"/>
          <w:szCs w:val="48"/>
          <w:lang w:eastAsia="en-US"/>
        </w:rPr>
      </w:pPr>
      <w:r w:rsidRPr="00EA0EA9">
        <w:rPr>
          <w:rFonts w:ascii="Omnes Cond" w:eastAsiaTheme="majorEastAsia" w:hAnsi="Omnes Cond" w:cstheme="majorBidi"/>
          <w:b/>
          <w:bCs/>
          <w:color w:val="2F502A"/>
          <w:spacing w:val="-10"/>
          <w:kern w:val="28"/>
          <w:sz w:val="48"/>
          <w:szCs w:val="48"/>
          <w:lang w:eastAsia="en-US"/>
        </w:rPr>
        <w:t>Geography Teaching Resource</w:t>
      </w:r>
    </w:p>
    <w:p w14:paraId="1D50E6FF" w14:textId="744A7D35" w:rsidR="00EA0EA9" w:rsidRPr="00EA0EA9" w:rsidRDefault="00EA0EA9" w:rsidP="00EA0EA9">
      <w:pPr>
        <w:pBdr>
          <w:top w:val="single" w:sz="24" w:space="1" w:color="385623" w:themeColor="accent6" w:themeShade="80"/>
          <w:left w:val="single" w:sz="24" w:space="4" w:color="385623" w:themeColor="accent6" w:themeShade="80"/>
          <w:bottom w:val="single" w:sz="24" w:space="24" w:color="385623" w:themeColor="accent6" w:themeShade="80"/>
          <w:right w:val="single" w:sz="24" w:space="4" w:color="385623" w:themeColor="accent6" w:themeShade="80"/>
        </w:pBdr>
        <w:spacing w:before="60" w:after="60" w:line="360" w:lineRule="auto"/>
        <w:ind w:left="0" w:firstLine="0"/>
        <w:contextualSpacing/>
        <w:jc w:val="center"/>
        <w:rPr>
          <w:rFonts w:ascii="Omnes Cond" w:eastAsiaTheme="majorEastAsia" w:hAnsi="Omnes Cond" w:cstheme="majorBidi"/>
          <w:b/>
          <w:bCs/>
          <w:color w:val="2F502A"/>
          <w:spacing w:val="-10"/>
          <w:kern w:val="28"/>
          <w:sz w:val="34"/>
          <w:szCs w:val="36"/>
          <w:lang w:eastAsia="en-US"/>
        </w:rPr>
      </w:pPr>
      <w:r w:rsidRPr="00EA0EA9">
        <w:rPr>
          <w:rFonts w:ascii="Omnes Cond" w:eastAsiaTheme="majorEastAsia" w:hAnsi="Omnes Cond" w:cstheme="majorBidi"/>
          <w:b/>
          <w:bCs/>
          <w:color w:val="2F502A"/>
          <w:spacing w:val="-10"/>
          <w:kern w:val="28"/>
          <w:sz w:val="34"/>
          <w:szCs w:val="36"/>
          <w:lang w:eastAsia="en-US"/>
        </w:rPr>
        <w:t>Primary</w:t>
      </w:r>
    </w:p>
    <w:p w14:paraId="673A7E0F" w14:textId="77777777" w:rsidR="002548ED" w:rsidRDefault="002548ED" w:rsidP="00EA0EA9">
      <w:pPr>
        <w:spacing w:after="160" w:line="259" w:lineRule="auto"/>
        <w:ind w:left="0" w:firstLine="0"/>
      </w:pPr>
    </w:p>
    <w:p w14:paraId="19095D16" w14:textId="03B58EF8" w:rsidR="002548ED" w:rsidRDefault="002548ED" w:rsidP="002548ED">
      <w:pPr>
        <w:spacing w:after="160" w:line="259" w:lineRule="auto"/>
        <w:ind w:left="0" w:firstLine="0"/>
        <w:jc w:val="center"/>
      </w:pPr>
      <w:r w:rsidRPr="00EA0EA9">
        <w:rPr>
          <w:noProof/>
          <w:color w:val="FF0000"/>
        </w:rPr>
        <w:drawing>
          <wp:inline distT="0" distB="0" distL="0" distR="0" wp14:anchorId="43EE1F39" wp14:editId="0FDE2CFB">
            <wp:extent cx="4673600" cy="3275059"/>
            <wp:effectExtent l="0" t="0" r="0" b="1905"/>
            <wp:docPr id="3" name="Picture 3" descr="map of a school showing a shape with a measuremen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a school showing a shape with a measurement label"/>
                    <pic:cNvPicPr>
                      <a:picLocks noChangeAspect="1" noChangeArrowheads="1"/>
                    </pic:cNvPicPr>
                  </pic:nvPicPr>
                  <pic:blipFill rotWithShape="1">
                    <a:blip r:embed="rId7">
                      <a:extLst>
                        <a:ext uri="{28A0092B-C50C-407E-A947-70E740481C1C}">
                          <a14:useLocalDpi xmlns:a14="http://schemas.microsoft.com/office/drawing/2010/main" val="0"/>
                        </a:ext>
                      </a:extLst>
                    </a:blip>
                    <a:srcRect l="26450" t="25999" r="7475"/>
                    <a:stretch/>
                  </pic:blipFill>
                  <pic:spPr bwMode="auto">
                    <a:xfrm>
                      <a:off x="0" y="0"/>
                      <a:ext cx="4698280" cy="3292354"/>
                    </a:xfrm>
                    <a:prstGeom prst="rect">
                      <a:avLst/>
                    </a:prstGeom>
                    <a:noFill/>
                    <a:ln>
                      <a:noFill/>
                    </a:ln>
                    <a:extLst>
                      <a:ext uri="{53640926-AAD7-44D8-BBD7-CCE9431645EC}">
                        <a14:shadowObscured xmlns:a14="http://schemas.microsoft.com/office/drawing/2010/main"/>
                      </a:ext>
                    </a:extLst>
                  </pic:spPr>
                </pic:pic>
              </a:graphicData>
            </a:graphic>
          </wp:inline>
        </w:drawing>
      </w:r>
    </w:p>
    <w:p w14:paraId="43BA897F" w14:textId="68B23E35" w:rsidR="00EA0EA9" w:rsidRPr="00EA0EA9" w:rsidRDefault="00EA0EA9" w:rsidP="00EA0EA9">
      <w:pPr>
        <w:spacing w:after="160" w:line="259" w:lineRule="auto"/>
        <w:ind w:left="0" w:firstLine="0"/>
      </w:pPr>
      <w:r w:rsidRPr="00EA0EA9">
        <w:br w:type="page"/>
      </w:r>
    </w:p>
    <w:bookmarkStart w:id="1" w:name="_Toc46238761" w:displacedByCustomXml="next"/>
    <w:sdt>
      <w:sdtPr>
        <w:rPr>
          <w:rFonts w:asciiTheme="minorHAnsi" w:eastAsia="Arial" w:hAnsiTheme="minorHAnsi" w:cs="Arial"/>
          <w:b w:val="0"/>
          <w:bCs w:val="0"/>
          <w:color w:val="auto"/>
          <w:sz w:val="24"/>
          <w:szCs w:val="22"/>
          <w:lang w:val="en-GB"/>
        </w:rPr>
        <w:id w:val="1431397940"/>
        <w:docPartObj>
          <w:docPartGallery w:val="Table of Contents"/>
          <w:docPartUnique/>
        </w:docPartObj>
      </w:sdtPr>
      <w:sdtEndPr>
        <w:rPr>
          <w:noProof/>
        </w:rPr>
      </w:sdtEndPr>
      <w:sdtContent>
        <w:p w14:paraId="47C3DB2F" w14:textId="66DC40A6" w:rsidR="00EA0EA9" w:rsidRDefault="00EA0EA9">
          <w:pPr>
            <w:pStyle w:val="TOCHeading"/>
          </w:pPr>
          <w:r>
            <w:t>Contents</w:t>
          </w:r>
        </w:p>
        <w:p w14:paraId="3746375F" w14:textId="4DB13A69" w:rsidR="002548ED" w:rsidRDefault="00EA0EA9">
          <w:pPr>
            <w:pStyle w:val="TOC1"/>
            <w:rPr>
              <w:rFonts w:eastAsiaTheme="minorEastAsia" w:cstheme="minorBidi"/>
              <w:sz w:val="22"/>
            </w:rPr>
          </w:pPr>
          <w:r>
            <w:fldChar w:fldCharType="begin"/>
          </w:r>
          <w:r>
            <w:instrText xml:space="preserve"> TOC \o "1-3" \h \z \u </w:instrText>
          </w:r>
          <w:r>
            <w:fldChar w:fldCharType="separate"/>
          </w:r>
          <w:hyperlink w:anchor="_Toc49491864" w:history="1">
            <w:r w:rsidR="002548ED" w:rsidRPr="0040527A">
              <w:rPr>
                <w:rStyle w:val="Hyperlink"/>
                <w:lang w:eastAsia="en-US"/>
              </w:rPr>
              <w:t>Digimap for Schools Geography Resources</w:t>
            </w:r>
            <w:r w:rsidR="002548ED">
              <w:rPr>
                <w:webHidden/>
              </w:rPr>
              <w:tab/>
            </w:r>
            <w:r w:rsidR="002548ED">
              <w:rPr>
                <w:webHidden/>
              </w:rPr>
              <w:fldChar w:fldCharType="begin"/>
            </w:r>
            <w:r w:rsidR="002548ED">
              <w:rPr>
                <w:webHidden/>
              </w:rPr>
              <w:instrText xml:space="preserve"> PAGEREF _Toc49491864 \h </w:instrText>
            </w:r>
            <w:r w:rsidR="002548ED">
              <w:rPr>
                <w:webHidden/>
              </w:rPr>
            </w:r>
            <w:r w:rsidR="002548ED">
              <w:rPr>
                <w:webHidden/>
              </w:rPr>
              <w:fldChar w:fldCharType="separate"/>
            </w:r>
            <w:r w:rsidR="002548ED">
              <w:rPr>
                <w:webHidden/>
              </w:rPr>
              <w:t>3</w:t>
            </w:r>
            <w:r w:rsidR="002548ED">
              <w:rPr>
                <w:webHidden/>
              </w:rPr>
              <w:fldChar w:fldCharType="end"/>
            </w:r>
          </w:hyperlink>
        </w:p>
        <w:p w14:paraId="1BC6FA33" w14:textId="55F2342B" w:rsidR="002548ED" w:rsidRDefault="00441ED0">
          <w:pPr>
            <w:pStyle w:val="TOC1"/>
            <w:rPr>
              <w:rFonts w:eastAsiaTheme="minorEastAsia" w:cstheme="minorBidi"/>
              <w:sz w:val="22"/>
            </w:rPr>
          </w:pPr>
          <w:hyperlink w:anchor="_Toc49491865" w:history="1">
            <w:r w:rsidR="002548ED" w:rsidRPr="0040527A">
              <w:rPr>
                <w:rStyle w:val="Hyperlink"/>
              </w:rPr>
              <w:t>Content and Curriculum Links</w:t>
            </w:r>
            <w:r w:rsidR="002548ED">
              <w:rPr>
                <w:webHidden/>
              </w:rPr>
              <w:tab/>
            </w:r>
            <w:r w:rsidR="002548ED">
              <w:rPr>
                <w:webHidden/>
              </w:rPr>
              <w:fldChar w:fldCharType="begin"/>
            </w:r>
            <w:r w:rsidR="002548ED">
              <w:rPr>
                <w:webHidden/>
              </w:rPr>
              <w:instrText xml:space="preserve"> PAGEREF _Toc49491865 \h </w:instrText>
            </w:r>
            <w:r w:rsidR="002548ED">
              <w:rPr>
                <w:webHidden/>
              </w:rPr>
            </w:r>
            <w:r w:rsidR="002548ED">
              <w:rPr>
                <w:webHidden/>
              </w:rPr>
              <w:fldChar w:fldCharType="separate"/>
            </w:r>
            <w:r w:rsidR="002548ED">
              <w:rPr>
                <w:webHidden/>
              </w:rPr>
              <w:t>3</w:t>
            </w:r>
            <w:r w:rsidR="002548ED">
              <w:rPr>
                <w:webHidden/>
              </w:rPr>
              <w:fldChar w:fldCharType="end"/>
            </w:r>
          </w:hyperlink>
        </w:p>
        <w:p w14:paraId="3B794354" w14:textId="0CDD36C6" w:rsidR="002548ED" w:rsidRDefault="00441ED0">
          <w:pPr>
            <w:pStyle w:val="TOC1"/>
            <w:rPr>
              <w:rFonts w:eastAsiaTheme="minorEastAsia" w:cstheme="minorBidi"/>
              <w:sz w:val="22"/>
            </w:rPr>
          </w:pPr>
          <w:hyperlink w:anchor="_Toc49491866" w:history="1">
            <w:r w:rsidR="002548ED" w:rsidRPr="0040527A">
              <w:rPr>
                <w:rStyle w:val="Hyperlink"/>
              </w:rPr>
              <w:t>Activity</w:t>
            </w:r>
            <w:r w:rsidR="002548ED">
              <w:rPr>
                <w:webHidden/>
              </w:rPr>
              <w:tab/>
            </w:r>
            <w:r w:rsidR="002548ED">
              <w:rPr>
                <w:webHidden/>
              </w:rPr>
              <w:fldChar w:fldCharType="begin"/>
            </w:r>
            <w:r w:rsidR="002548ED">
              <w:rPr>
                <w:webHidden/>
              </w:rPr>
              <w:instrText xml:space="preserve"> PAGEREF _Toc49491866 \h </w:instrText>
            </w:r>
            <w:r w:rsidR="002548ED">
              <w:rPr>
                <w:webHidden/>
              </w:rPr>
            </w:r>
            <w:r w:rsidR="002548ED">
              <w:rPr>
                <w:webHidden/>
              </w:rPr>
              <w:fldChar w:fldCharType="separate"/>
            </w:r>
            <w:r w:rsidR="002548ED">
              <w:rPr>
                <w:webHidden/>
              </w:rPr>
              <w:t>3</w:t>
            </w:r>
            <w:r w:rsidR="002548ED">
              <w:rPr>
                <w:webHidden/>
              </w:rPr>
              <w:fldChar w:fldCharType="end"/>
            </w:r>
          </w:hyperlink>
        </w:p>
        <w:p w14:paraId="3618CE53" w14:textId="475AE9FC" w:rsidR="002548ED" w:rsidRDefault="00441ED0">
          <w:pPr>
            <w:pStyle w:val="TOC1"/>
            <w:rPr>
              <w:rFonts w:eastAsiaTheme="minorEastAsia" w:cstheme="minorBidi"/>
              <w:sz w:val="22"/>
            </w:rPr>
          </w:pPr>
          <w:hyperlink w:anchor="_Toc49491867" w:history="1">
            <w:r w:rsidR="002548ED" w:rsidRPr="0040527A">
              <w:rPr>
                <w:rStyle w:val="Hyperlink"/>
              </w:rPr>
              <w:t>Introduction</w:t>
            </w:r>
            <w:r w:rsidR="002548ED">
              <w:rPr>
                <w:webHidden/>
              </w:rPr>
              <w:tab/>
            </w:r>
            <w:r w:rsidR="002548ED">
              <w:rPr>
                <w:webHidden/>
              </w:rPr>
              <w:fldChar w:fldCharType="begin"/>
            </w:r>
            <w:r w:rsidR="002548ED">
              <w:rPr>
                <w:webHidden/>
              </w:rPr>
              <w:instrText xml:space="preserve"> PAGEREF _Toc49491867 \h </w:instrText>
            </w:r>
            <w:r w:rsidR="002548ED">
              <w:rPr>
                <w:webHidden/>
              </w:rPr>
            </w:r>
            <w:r w:rsidR="002548ED">
              <w:rPr>
                <w:webHidden/>
              </w:rPr>
              <w:fldChar w:fldCharType="separate"/>
            </w:r>
            <w:r w:rsidR="002548ED">
              <w:rPr>
                <w:webHidden/>
              </w:rPr>
              <w:t>4</w:t>
            </w:r>
            <w:r w:rsidR="002548ED">
              <w:rPr>
                <w:webHidden/>
              </w:rPr>
              <w:fldChar w:fldCharType="end"/>
            </w:r>
          </w:hyperlink>
        </w:p>
        <w:p w14:paraId="70B013B3" w14:textId="3979B4C5" w:rsidR="002548ED" w:rsidRDefault="00441ED0">
          <w:pPr>
            <w:pStyle w:val="TOC1"/>
            <w:rPr>
              <w:rFonts w:eastAsiaTheme="minorEastAsia" w:cstheme="minorBidi"/>
              <w:sz w:val="22"/>
            </w:rPr>
          </w:pPr>
          <w:hyperlink w:anchor="_Toc49491868" w:history="1">
            <w:r w:rsidR="002548ED" w:rsidRPr="0040527A">
              <w:rPr>
                <w:rStyle w:val="Hyperlink"/>
              </w:rPr>
              <w:t>Main activity</w:t>
            </w:r>
            <w:r w:rsidR="002548ED">
              <w:rPr>
                <w:webHidden/>
              </w:rPr>
              <w:tab/>
            </w:r>
            <w:r w:rsidR="002548ED">
              <w:rPr>
                <w:webHidden/>
              </w:rPr>
              <w:fldChar w:fldCharType="begin"/>
            </w:r>
            <w:r w:rsidR="002548ED">
              <w:rPr>
                <w:webHidden/>
              </w:rPr>
              <w:instrText xml:space="preserve"> PAGEREF _Toc49491868 \h </w:instrText>
            </w:r>
            <w:r w:rsidR="002548ED">
              <w:rPr>
                <w:webHidden/>
              </w:rPr>
            </w:r>
            <w:r w:rsidR="002548ED">
              <w:rPr>
                <w:webHidden/>
              </w:rPr>
              <w:fldChar w:fldCharType="separate"/>
            </w:r>
            <w:r w:rsidR="002548ED">
              <w:rPr>
                <w:webHidden/>
              </w:rPr>
              <w:t>4</w:t>
            </w:r>
            <w:r w:rsidR="002548ED">
              <w:rPr>
                <w:webHidden/>
              </w:rPr>
              <w:fldChar w:fldCharType="end"/>
            </w:r>
          </w:hyperlink>
        </w:p>
        <w:p w14:paraId="2DF0BA28" w14:textId="4F9D589D" w:rsidR="002548ED" w:rsidRDefault="00441ED0">
          <w:pPr>
            <w:pStyle w:val="TOC1"/>
            <w:rPr>
              <w:rFonts w:eastAsiaTheme="minorEastAsia" w:cstheme="minorBidi"/>
              <w:sz w:val="22"/>
            </w:rPr>
          </w:pPr>
          <w:hyperlink w:anchor="_Toc49491869" w:history="1">
            <w:r w:rsidR="002548ED" w:rsidRPr="0040527A">
              <w:rPr>
                <w:rStyle w:val="Hyperlink"/>
              </w:rPr>
              <w:t>Activity</w:t>
            </w:r>
            <w:r w:rsidR="002548ED">
              <w:rPr>
                <w:webHidden/>
              </w:rPr>
              <w:tab/>
            </w:r>
            <w:r w:rsidR="002548ED">
              <w:rPr>
                <w:webHidden/>
              </w:rPr>
              <w:fldChar w:fldCharType="begin"/>
            </w:r>
            <w:r w:rsidR="002548ED">
              <w:rPr>
                <w:webHidden/>
              </w:rPr>
              <w:instrText xml:space="preserve"> PAGEREF _Toc49491869 \h </w:instrText>
            </w:r>
            <w:r w:rsidR="002548ED">
              <w:rPr>
                <w:webHidden/>
              </w:rPr>
            </w:r>
            <w:r w:rsidR="002548ED">
              <w:rPr>
                <w:webHidden/>
              </w:rPr>
              <w:fldChar w:fldCharType="separate"/>
            </w:r>
            <w:r w:rsidR="002548ED">
              <w:rPr>
                <w:webHidden/>
              </w:rPr>
              <w:t>5</w:t>
            </w:r>
            <w:r w:rsidR="002548ED">
              <w:rPr>
                <w:webHidden/>
              </w:rPr>
              <w:fldChar w:fldCharType="end"/>
            </w:r>
          </w:hyperlink>
        </w:p>
        <w:p w14:paraId="07225B63" w14:textId="5A754E96" w:rsidR="002548ED" w:rsidRDefault="00441ED0">
          <w:pPr>
            <w:pStyle w:val="TOC2"/>
            <w:rPr>
              <w:rFonts w:eastAsiaTheme="minorEastAsia" w:cstheme="minorBidi"/>
              <w:sz w:val="22"/>
            </w:rPr>
          </w:pPr>
          <w:hyperlink w:anchor="_Toc49491870" w:history="1">
            <w:r w:rsidR="002548ED" w:rsidRPr="0040527A">
              <w:rPr>
                <w:rStyle w:val="Hyperlink"/>
              </w:rPr>
              <w:t>Task 1</w:t>
            </w:r>
            <w:r w:rsidR="002548ED">
              <w:rPr>
                <w:webHidden/>
              </w:rPr>
              <w:tab/>
            </w:r>
            <w:r w:rsidR="002548ED">
              <w:rPr>
                <w:webHidden/>
              </w:rPr>
              <w:fldChar w:fldCharType="begin"/>
            </w:r>
            <w:r w:rsidR="002548ED">
              <w:rPr>
                <w:webHidden/>
              </w:rPr>
              <w:instrText xml:space="preserve"> PAGEREF _Toc49491870 \h </w:instrText>
            </w:r>
            <w:r w:rsidR="002548ED">
              <w:rPr>
                <w:webHidden/>
              </w:rPr>
            </w:r>
            <w:r w:rsidR="002548ED">
              <w:rPr>
                <w:webHidden/>
              </w:rPr>
              <w:fldChar w:fldCharType="separate"/>
            </w:r>
            <w:r w:rsidR="002548ED">
              <w:rPr>
                <w:webHidden/>
              </w:rPr>
              <w:t>5</w:t>
            </w:r>
            <w:r w:rsidR="002548ED">
              <w:rPr>
                <w:webHidden/>
              </w:rPr>
              <w:fldChar w:fldCharType="end"/>
            </w:r>
          </w:hyperlink>
        </w:p>
        <w:p w14:paraId="4C18AA0C" w14:textId="6148CF4C" w:rsidR="002548ED" w:rsidRDefault="00441ED0">
          <w:pPr>
            <w:pStyle w:val="TOC2"/>
            <w:rPr>
              <w:rFonts w:eastAsiaTheme="minorEastAsia" w:cstheme="minorBidi"/>
              <w:sz w:val="22"/>
            </w:rPr>
          </w:pPr>
          <w:hyperlink w:anchor="_Toc49491871" w:history="1">
            <w:r w:rsidR="002548ED" w:rsidRPr="0040527A">
              <w:rPr>
                <w:rStyle w:val="Hyperlink"/>
              </w:rPr>
              <w:t>Task 2</w:t>
            </w:r>
            <w:r w:rsidR="002548ED">
              <w:rPr>
                <w:webHidden/>
              </w:rPr>
              <w:tab/>
            </w:r>
            <w:r w:rsidR="002548ED">
              <w:rPr>
                <w:webHidden/>
              </w:rPr>
              <w:fldChar w:fldCharType="begin"/>
            </w:r>
            <w:r w:rsidR="002548ED">
              <w:rPr>
                <w:webHidden/>
              </w:rPr>
              <w:instrText xml:space="preserve"> PAGEREF _Toc49491871 \h </w:instrText>
            </w:r>
            <w:r w:rsidR="002548ED">
              <w:rPr>
                <w:webHidden/>
              </w:rPr>
            </w:r>
            <w:r w:rsidR="002548ED">
              <w:rPr>
                <w:webHidden/>
              </w:rPr>
              <w:fldChar w:fldCharType="separate"/>
            </w:r>
            <w:r w:rsidR="002548ED">
              <w:rPr>
                <w:webHidden/>
              </w:rPr>
              <w:t>6</w:t>
            </w:r>
            <w:r w:rsidR="002548ED">
              <w:rPr>
                <w:webHidden/>
              </w:rPr>
              <w:fldChar w:fldCharType="end"/>
            </w:r>
          </w:hyperlink>
        </w:p>
        <w:p w14:paraId="69407A54" w14:textId="08EABC23" w:rsidR="002548ED" w:rsidRDefault="00441ED0">
          <w:pPr>
            <w:pStyle w:val="TOC1"/>
            <w:rPr>
              <w:rFonts w:eastAsiaTheme="minorEastAsia" w:cstheme="minorBidi"/>
              <w:sz w:val="22"/>
            </w:rPr>
          </w:pPr>
          <w:hyperlink w:anchor="_Toc49491872" w:history="1">
            <w:r w:rsidR="002548ED" w:rsidRPr="0040527A">
              <w:rPr>
                <w:rStyle w:val="Hyperlink"/>
              </w:rPr>
              <w:t>Taking it further</w:t>
            </w:r>
            <w:r w:rsidR="002548ED">
              <w:rPr>
                <w:webHidden/>
              </w:rPr>
              <w:tab/>
            </w:r>
            <w:r w:rsidR="002548ED">
              <w:rPr>
                <w:webHidden/>
              </w:rPr>
              <w:fldChar w:fldCharType="begin"/>
            </w:r>
            <w:r w:rsidR="002548ED">
              <w:rPr>
                <w:webHidden/>
              </w:rPr>
              <w:instrText xml:space="preserve"> PAGEREF _Toc49491872 \h </w:instrText>
            </w:r>
            <w:r w:rsidR="002548ED">
              <w:rPr>
                <w:webHidden/>
              </w:rPr>
            </w:r>
            <w:r w:rsidR="002548ED">
              <w:rPr>
                <w:webHidden/>
              </w:rPr>
              <w:fldChar w:fldCharType="separate"/>
            </w:r>
            <w:r w:rsidR="002548ED">
              <w:rPr>
                <w:webHidden/>
              </w:rPr>
              <w:t>8</w:t>
            </w:r>
            <w:r w:rsidR="002548ED">
              <w:rPr>
                <w:webHidden/>
              </w:rPr>
              <w:fldChar w:fldCharType="end"/>
            </w:r>
          </w:hyperlink>
        </w:p>
        <w:p w14:paraId="69A1DEE6" w14:textId="621F45D7" w:rsidR="002548ED" w:rsidRDefault="00441ED0">
          <w:pPr>
            <w:pStyle w:val="TOC2"/>
            <w:rPr>
              <w:rFonts w:eastAsiaTheme="minorEastAsia" w:cstheme="minorBidi"/>
              <w:sz w:val="22"/>
            </w:rPr>
          </w:pPr>
          <w:hyperlink w:anchor="_Toc49491873" w:history="1">
            <w:r w:rsidR="002548ED" w:rsidRPr="0040527A">
              <w:rPr>
                <w:rStyle w:val="Hyperlink"/>
              </w:rPr>
              <w:t>Eco – School links</w:t>
            </w:r>
            <w:r w:rsidR="002548ED">
              <w:rPr>
                <w:webHidden/>
              </w:rPr>
              <w:tab/>
            </w:r>
            <w:r w:rsidR="002548ED">
              <w:rPr>
                <w:webHidden/>
              </w:rPr>
              <w:fldChar w:fldCharType="begin"/>
            </w:r>
            <w:r w:rsidR="002548ED">
              <w:rPr>
                <w:webHidden/>
              </w:rPr>
              <w:instrText xml:space="preserve"> PAGEREF _Toc49491873 \h </w:instrText>
            </w:r>
            <w:r w:rsidR="002548ED">
              <w:rPr>
                <w:webHidden/>
              </w:rPr>
            </w:r>
            <w:r w:rsidR="002548ED">
              <w:rPr>
                <w:webHidden/>
              </w:rPr>
              <w:fldChar w:fldCharType="separate"/>
            </w:r>
            <w:r w:rsidR="002548ED">
              <w:rPr>
                <w:webHidden/>
              </w:rPr>
              <w:t>8</w:t>
            </w:r>
            <w:r w:rsidR="002548ED">
              <w:rPr>
                <w:webHidden/>
              </w:rPr>
              <w:fldChar w:fldCharType="end"/>
            </w:r>
          </w:hyperlink>
        </w:p>
        <w:p w14:paraId="01F11D76" w14:textId="03C8B721" w:rsidR="002548ED" w:rsidRDefault="00441ED0">
          <w:pPr>
            <w:pStyle w:val="TOC2"/>
            <w:rPr>
              <w:rFonts w:eastAsiaTheme="minorEastAsia" w:cstheme="minorBidi"/>
              <w:sz w:val="22"/>
            </w:rPr>
          </w:pPr>
          <w:hyperlink w:anchor="_Toc49491874" w:history="1">
            <w:r w:rsidR="002548ED" w:rsidRPr="0040527A">
              <w:rPr>
                <w:rStyle w:val="Hyperlink"/>
              </w:rPr>
              <w:t>Other links</w:t>
            </w:r>
            <w:r w:rsidR="002548ED">
              <w:rPr>
                <w:webHidden/>
              </w:rPr>
              <w:tab/>
            </w:r>
            <w:r w:rsidR="002548ED">
              <w:rPr>
                <w:webHidden/>
              </w:rPr>
              <w:fldChar w:fldCharType="begin"/>
            </w:r>
            <w:r w:rsidR="002548ED">
              <w:rPr>
                <w:webHidden/>
              </w:rPr>
              <w:instrText xml:space="preserve"> PAGEREF _Toc49491874 \h </w:instrText>
            </w:r>
            <w:r w:rsidR="002548ED">
              <w:rPr>
                <w:webHidden/>
              </w:rPr>
            </w:r>
            <w:r w:rsidR="002548ED">
              <w:rPr>
                <w:webHidden/>
              </w:rPr>
              <w:fldChar w:fldCharType="separate"/>
            </w:r>
            <w:r w:rsidR="002548ED">
              <w:rPr>
                <w:webHidden/>
              </w:rPr>
              <w:t>8</w:t>
            </w:r>
            <w:r w:rsidR="002548ED">
              <w:rPr>
                <w:webHidden/>
              </w:rPr>
              <w:fldChar w:fldCharType="end"/>
            </w:r>
          </w:hyperlink>
        </w:p>
        <w:p w14:paraId="1A03EDAB" w14:textId="46299D27" w:rsidR="002548ED" w:rsidRDefault="00441ED0">
          <w:pPr>
            <w:pStyle w:val="TOC1"/>
            <w:rPr>
              <w:rFonts w:eastAsiaTheme="minorEastAsia" w:cstheme="minorBidi"/>
              <w:sz w:val="22"/>
            </w:rPr>
          </w:pPr>
          <w:hyperlink w:anchor="_Toc49491875" w:history="1">
            <w:r w:rsidR="002548ED" w:rsidRPr="0040527A">
              <w:rPr>
                <w:rStyle w:val="Hyperlink"/>
              </w:rPr>
              <w:t>Copyright</w:t>
            </w:r>
            <w:r w:rsidR="002548ED">
              <w:rPr>
                <w:webHidden/>
              </w:rPr>
              <w:tab/>
            </w:r>
            <w:r w:rsidR="002548ED">
              <w:rPr>
                <w:webHidden/>
              </w:rPr>
              <w:fldChar w:fldCharType="begin"/>
            </w:r>
            <w:r w:rsidR="002548ED">
              <w:rPr>
                <w:webHidden/>
              </w:rPr>
              <w:instrText xml:space="preserve"> PAGEREF _Toc49491875 \h </w:instrText>
            </w:r>
            <w:r w:rsidR="002548ED">
              <w:rPr>
                <w:webHidden/>
              </w:rPr>
            </w:r>
            <w:r w:rsidR="002548ED">
              <w:rPr>
                <w:webHidden/>
              </w:rPr>
              <w:fldChar w:fldCharType="separate"/>
            </w:r>
            <w:r w:rsidR="002548ED">
              <w:rPr>
                <w:webHidden/>
              </w:rPr>
              <w:t>9</w:t>
            </w:r>
            <w:r w:rsidR="002548ED">
              <w:rPr>
                <w:webHidden/>
              </w:rPr>
              <w:fldChar w:fldCharType="end"/>
            </w:r>
          </w:hyperlink>
        </w:p>
        <w:p w14:paraId="23C17CA3" w14:textId="710809F8" w:rsidR="002548ED" w:rsidRDefault="00441ED0">
          <w:pPr>
            <w:pStyle w:val="TOC1"/>
            <w:rPr>
              <w:rFonts w:eastAsiaTheme="minorEastAsia" w:cstheme="minorBidi"/>
              <w:sz w:val="22"/>
            </w:rPr>
          </w:pPr>
          <w:hyperlink w:anchor="_Toc49491876" w:history="1">
            <w:r w:rsidR="002548ED" w:rsidRPr="0040527A">
              <w:rPr>
                <w:rStyle w:val="Hyperlink"/>
              </w:rPr>
              <w:t>Acknowledgements</w:t>
            </w:r>
            <w:r w:rsidR="002548ED">
              <w:rPr>
                <w:webHidden/>
              </w:rPr>
              <w:tab/>
            </w:r>
            <w:r w:rsidR="002548ED">
              <w:rPr>
                <w:webHidden/>
              </w:rPr>
              <w:fldChar w:fldCharType="begin"/>
            </w:r>
            <w:r w:rsidR="002548ED">
              <w:rPr>
                <w:webHidden/>
              </w:rPr>
              <w:instrText xml:space="preserve"> PAGEREF _Toc49491876 \h </w:instrText>
            </w:r>
            <w:r w:rsidR="002548ED">
              <w:rPr>
                <w:webHidden/>
              </w:rPr>
            </w:r>
            <w:r w:rsidR="002548ED">
              <w:rPr>
                <w:webHidden/>
              </w:rPr>
              <w:fldChar w:fldCharType="separate"/>
            </w:r>
            <w:r w:rsidR="002548ED">
              <w:rPr>
                <w:webHidden/>
              </w:rPr>
              <w:t>9</w:t>
            </w:r>
            <w:r w:rsidR="002548ED">
              <w:rPr>
                <w:webHidden/>
              </w:rPr>
              <w:fldChar w:fldCharType="end"/>
            </w:r>
          </w:hyperlink>
        </w:p>
        <w:p w14:paraId="3FBC69E0" w14:textId="50D73695" w:rsidR="00EA0EA9" w:rsidRDefault="00EA0EA9">
          <w:r>
            <w:rPr>
              <w:b/>
              <w:bCs/>
              <w:noProof/>
            </w:rPr>
            <w:fldChar w:fldCharType="end"/>
          </w:r>
        </w:p>
      </w:sdtContent>
    </w:sdt>
    <w:p w14:paraId="26551562" w14:textId="77777777" w:rsidR="00EA0EA9" w:rsidRDefault="00EA0EA9">
      <w:pPr>
        <w:spacing w:after="160" w:line="259" w:lineRule="auto"/>
        <w:ind w:left="0" w:firstLine="0"/>
        <w:rPr>
          <w:rFonts w:asciiTheme="majorHAnsi" w:eastAsiaTheme="majorEastAsia" w:hAnsiTheme="majorHAnsi" w:cstheme="majorBidi"/>
          <w:b/>
          <w:bCs/>
          <w:i/>
          <w:lang w:eastAsia="en-US"/>
        </w:rPr>
      </w:pPr>
      <w:r>
        <w:rPr>
          <w:rFonts w:asciiTheme="majorHAnsi" w:eastAsiaTheme="majorEastAsia" w:hAnsiTheme="majorHAnsi" w:cstheme="majorBidi"/>
          <w:b/>
          <w:bCs/>
          <w:i/>
          <w:lang w:eastAsia="en-US"/>
        </w:rPr>
        <w:br w:type="page"/>
      </w:r>
    </w:p>
    <w:p w14:paraId="6639A434" w14:textId="1238C11C" w:rsidR="00EA0EA9" w:rsidRPr="00EA0EA9" w:rsidRDefault="00EA0EA9" w:rsidP="003415D9">
      <w:pPr>
        <w:pStyle w:val="Heading1"/>
        <w:rPr>
          <w:lang w:eastAsia="en-US"/>
        </w:rPr>
      </w:pPr>
      <w:bookmarkStart w:id="2" w:name="_Toc49491864"/>
      <w:r w:rsidRPr="00EA0EA9">
        <w:rPr>
          <w:lang w:eastAsia="en-US"/>
        </w:rPr>
        <w:lastRenderedPageBreak/>
        <w:t>Digimap for Schools Geography Resources</w:t>
      </w:r>
      <w:bookmarkEnd w:id="2"/>
      <w:bookmarkEnd w:id="1"/>
    </w:p>
    <w:p w14:paraId="4C5D3B47" w14:textId="77777777" w:rsidR="00EA0EA9" w:rsidRPr="00EA0EA9" w:rsidRDefault="00EA0EA9" w:rsidP="00EA0EA9">
      <w:pPr>
        <w:spacing w:after="0" w:line="240" w:lineRule="auto"/>
        <w:ind w:left="0" w:firstLine="0"/>
        <w:jc w:val="both"/>
        <w:rPr>
          <w:rFonts w:eastAsia="Calibri" w:cs="Times New Roman"/>
          <w:szCs w:val="20"/>
          <w:lang w:eastAsia="en-US"/>
        </w:rPr>
      </w:pPr>
      <w:r w:rsidRPr="00EA0EA9">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3DC736FB" w14:textId="2A8941DF" w:rsidR="00EA0EA9" w:rsidRPr="00EA0EA9" w:rsidRDefault="003415D9" w:rsidP="00EA0EA9">
      <w:pPr>
        <w:pStyle w:val="Heading1"/>
      </w:pPr>
      <w:bookmarkStart w:id="3" w:name="_Toc49491865"/>
      <w:r>
        <w:t>Conten</w:t>
      </w:r>
      <w:r w:rsidR="00945293">
        <w:t>t and Curriculum Links</w:t>
      </w:r>
      <w:bookmarkEnd w:id="3"/>
    </w:p>
    <w:tbl>
      <w:tblPr>
        <w:tblStyle w:val="TableGrid0"/>
        <w:tblW w:w="9639"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7" w:type="dxa"/>
          <w:left w:w="108" w:type="dxa"/>
          <w:right w:w="49" w:type="dxa"/>
        </w:tblCellMar>
        <w:tblLook w:val="04A0" w:firstRow="1" w:lastRow="0" w:firstColumn="1" w:lastColumn="0" w:noHBand="0" w:noVBand="1"/>
      </w:tblPr>
      <w:tblGrid>
        <w:gridCol w:w="1420"/>
        <w:gridCol w:w="5342"/>
        <w:gridCol w:w="2877"/>
      </w:tblGrid>
      <w:tr w:rsidR="00EA0EA9" w:rsidRPr="00EA0EA9" w14:paraId="34EE07C3" w14:textId="77777777" w:rsidTr="00E70A9C">
        <w:trPr>
          <w:trHeight w:val="384"/>
          <w:jc w:val="center"/>
        </w:trPr>
        <w:tc>
          <w:tcPr>
            <w:tcW w:w="1356" w:type="dxa"/>
          </w:tcPr>
          <w:p w14:paraId="1E951626" w14:textId="77777777" w:rsidR="00EA0EA9" w:rsidRPr="00EA0EA9" w:rsidRDefault="00EA0EA9" w:rsidP="00EA0EA9">
            <w:pPr>
              <w:spacing w:after="189" w:line="249" w:lineRule="auto"/>
              <w:rPr>
                <w:b/>
                <w:bCs/>
              </w:rPr>
            </w:pPr>
            <w:r w:rsidRPr="00EA0EA9">
              <w:rPr>
                <w:b/>
                <w:bCs/>
              </w:rPr>
              <w:t xml:space="preserve">Level </w:t>
            </w:r>
          </w:p>
        </w:tc>
        <w:tc>
          <w:tcPr>
            <w:tcW w:w="5104" w:type="dxa"/>
          </w:tcPr>
          <w:p w14:paraId="587F76E9" w14:textId="77777777" w:rsidR="00EA0EA9" w:rsidRPr="00EA0EA9" w:rsidRDefault="00EA0EA9" w:rsidP="00EA0EA9">
            <w:pPr>
              <w:spacing w:after="189" w:line="249" w:lineRule="auto"/>
              <w:rPr>
                <w:b/>
                <w:bCs/>
              </w:rPr>
            </w:pPr>
            <w:r w:rsidRPr="00EA0EA9">
              <w:rPr>
                <w:b/>
                <w:bCs/>
              </w:rPr>
              <w:t xml:space="preserve">Context </w:t>
            </w:r>
          </w:p>
        </w:tc>
        <w:tc>
          <w:tcPr>
            <w:tcW w:w="2749" w:type="dxa"/>
          </w:tcPr>
          <w:p w14:paraId="2D01B0F2" w14:textId="77777777" w:rsidR="00EA0EA9" w:rsidRPr="00EA0EA9" w:rsidRDefault="00EA0EA9" w:rsidP="00EA0EA9">
            <w:pPr>
              <w:spacing w:after="189" w:line="249" w:lineRule="auto"/>
              <w:rPr>
                <w:b/>
                <w:bCs/>
              </w:rPr>
            </w:pPr>
            <w:r w:rsidRPr="00EA0EA9">
              <w:rPr>
                <w:b/>
                <w:bCs/>
              </w:rPr>
              <w:t xml:space="preserve">Location </w:t>
            </w:r>
          </w:p>
        </w:tc>
      </w:tr>
      <w:tr w:rsidR="00EA0EA9" w:rsidRPr="00EA0EA9" w14:paraId="3C92E2BF" w14:textId="77777777" w:rsidTr="00E70A9C">
        <w:trPr>
          <w:trHeight w:val="636"/>
          <w:jc w:val="center"/>
        </w:trPr>
        <w:tc>
          <w:tcPr>
            <w:tcW w:w="1356" w:type="dxa"/>
          </w:tcPr>
          <w:p w14:paraId="2AAC8122" w14:textId="77777777" w:rsidR="00EA0EA9" w:rsidRPr="00EA0EA9" w:rsidRDefault="00EA0EA9" w:rsidP="00EA0EA9">
            <w:pPr>
              <w:spacing w:after="189" w:line="249" w:lineRule="auto"/>
            </w:pPr>
            <w:r w:rsidRPr="00EA0EA9">
              <w:t>Primary</w:t>
            </w:r>
          </w:p>
        </w:tc>
        <w:tc>
          <w:tcPr>
            <w:tcW w:w="5104" w:type="dxa"/>
          </w:tcPr>
          <w:p w14:paraId="36E2BF28" w14:textId="77777777" w:rsidR="00EA0EA9" w:rsidRPr="00EA0EA9" w:rsidRDefault="00EA0EA9" w:rsidP="00EA0EA9">
            <w:pPr>
              <w:spacing w:after="189" w:line="249" w:lineRule="auto"/>
            </w:pPr>
            <w:r w:rsidRPr="00EA0EA9">
              <w:t>Investigating how much rubbish we send to landfill</w:t>
            </w:r>
          </w:p>
        </w:tc>
        <w:tc>
          <w:tcPr>
            <w:tcW w:w="2749" w:type="dxa"/>
          </w:tcPr>
          <w:p w14:paraId="33CC3826" w14:textId="77777777" w:rsidR="00EA0EA9" w:rsidRPr="00EA0EA9" w:rsidRDefault="00EA0EA9" w:rsidP="00EA0EA9">
            <w:pPr>
              <w:spacing w:after="189" w:line="249" w:lineRule="auto"/>
            </w:pPr>
            <w:r w:rsidRPr="00EA0EA9">
              <w:t>Great Britain</w:t>
            </w:r>
          </w:p>
        </w:tc>
      </w:tr>
    </w:tbl>
    <w:p w14:paraId="6A11842A" w14:textId="77777777" w:rsidR="00EA0EA9" w:rsidRPr="00EA0EA9" w:rsidRDefault="00EA0EA9" w:rsidP="00EA0EA9">
      <w:pPr>
        <w:spacing w:after="189" w:line="249" w:lineRule="auto"/>
      </w:pPr>
    </w:p>
    <w:tbl>
      <w:tblPr>
        <w:tblStyle w:val="TableGrid0"/>
        <w:tblW w:w="9639"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9" w:type="dxa"/>
          <w:left w:w="108" w:type="dxa"/>
          <w:right w:w="115" w:type="dxa"/>
        </w:tblCellMar>
        <w:tblLook w:val="04A0" w:firstRow="1" w:lastRow="0" w:firstColumn="1" w:lastColumn="0" w:noHBand="0" w:noVBand="1"/>
      </w:tblPr>
      <w:tblGrid>
        <w:gridCol w:w="3384"/>
        <w:gridCol w:w="6255"/>
      </w:tblGrid>
      <w:tr w:rsidR="00EA0EA9" w:rsidRPr="00EA0EA9" w14:paraId="1D6D72FB" w14:textId="77777777" w:rsidTr="00E70A9C">
        <w:trPr>
          <w:trHeight w:val="384"/>
          <w:jc w:val="center"/>
        </w:trPr>
        <w:tc>
          <w:tcPr>
            <w:tcW w:w="3464" w:type="dxa"/>
          </w:tcPr>
          <w:p w14:paraId="3D0823BD" w14:textId="77777777" w:rsidR="00EA0EA9" w:rsidRPr="00EA0EA9" w:rsidRDefault="00EA0EA9" w:rsidP="00EA0EA9">
            <w:pPr>
              <w:spacing w:after="189" w:line="249" w:lineRule="auto"/>
              <w:rPr>
                <w:b/>
                <w:bCs/>
              </w:rPr>
            </w:pPr>
            <w:r w:rsidRPr="00EA0EA9">
              <w:rPr>
                <w:b/>
                <w:bCs/>
              </w:rPr>
              <w:t xml:space="preserve">Knowledge/skills </w:t>
            </w:r>
          </w:p>
        </w:tc>
        <w:tc>
          <w:tcPr>
            <w:tcW w:w="6462" w:type="dxa"/>
          </w:tcPr>
          <w:p w14:paraId="7C4FD363" w14:textId="77777777" w:rsidR="00EA0EA9" w:rsidRPr="00EA0EA9" w:rsidRDefault="00EA0EA9" w:rsidP="00EA0EA9">
            <w:pPr>
              <w:spacing w:after="189" w:line="249" w:lineRule="auto"/>
              <w:rPr>
                <w:b/>
                <w:bCs/>
              </w:rPr>
            </w:pPr>
            <w:r w:rsidRPr="00EA0EA9">
              <w:rPr>
                <w:b/>
                <w:bCs/>
              </w:rPr>
              <w:t xml:space="preserve">Drawing areas/measuring areas </w:t>
            </w:r>
          </w:p>
        </w:tc>
      </w:tr>
      <w:tr w:rsidR="00EA0EA9" w:rsidRPr="00EA0EA9" w14:paraId="74CDB1E5" w14:textId="77777777" w:rsidTr="00E70A9C">
        <w:trPr>
          <w:trHeight w:val="888"/>
          <w:jc w:val="center"/>
        </w:trPr>
        <w:tc>
          <w:tcPr>
            <w:tcW w:w="3464" w:type="dxa"/>
          </w:tcPr>
          <w:p w14:paraId="0AE0BDF6" w14:textId="77777777" w:rsidR="00EA0EA9" w:rsidRPr="00EA0EA9" w:rsidRDefault="00EA0EA9" w:rsidP="00EA0EA9">
            <w:pPr>
              <w:spacing w:after="189" w:line="249" w:lineRule="auto"/>
            </w:pPr>
            <w:r w:rsidRPr="00EA0EA9">
              <w:t>Curriculum links (England)</w:t>
            </w:r>
          </w:p>
        </w:tc>
        <w:tc>
          <w:tcPr>
            <w:tcW w:w="6462" w:type="dxa"/>
          </w:tcPr>
          <w:p w14:paraId="6AE43160" w14:textId="77777777" w:rsidR="00EA0EA9" w:rsidRPr="00EA0EA9" w:rsidRDefault="00EA0EA9" w:rsidP="00EA0EA9">
            <w:pPr>
              <w:numPr>
                <w:ilvl w:val="0"/>
                <w:numId w:val="4"/>
              </w:numPr>
              <w:spacing w:after="0" w:line="249" w:lineRule="auto"/>
              <w:contextualSpacing/>
              <w:rPr>
                <w:rFonts w:ascii="Arial" w:hAnsi="Arial"/>
                <w:sz w:val="22"/>
              </w:rPr>
            </w:pPr>
            <w:r w:rsidRPr="00EA0EA9">
              <w:rPr>
                <w:rFonts w:ascii="Arial" w:hAnsi="Arial"/>
                <w:sz w:val="22"/>
              </w:rPr>
              <w:t>Describe and understand key aspects of human geography, including land use</w:t>
            </w:r>
          </w:p>
          <w:p w14:paraId="4F4713C1" w14:textId="77777777" w:rsidR="00EA0EA9" w:rsidRPr="00EA0EA9" w:rsidRDefault="00EA0EA9" w:rsidP="00EA0EA9">
            <w:pPr>
              <w:numPr>
                <w:ilvl w:val="0"/>
                <w:numId w:val="4"/>
              </w:numPr>
              <w:spacing w:after="189" w:line="249" w:lineRule="auto"/>
              <w:contextualSpacing/>
              <w:rPr>
                <w:rFonts w:ascii="Arial" w:hAnsi="Arial"/>
                <w:sz w:val="22"/>
              </w:rPr>
            </w:pPr>
            <w:r w:rsidRPr="00EA0EA9">
              <w:rPr>
                <w:rFonts w:ascii="Arial" w:hAnsi="Arial"/>
                <w:sz w:val="22"/>
              </w:rPr>
              <w:t>Use maps, atlases, globes and digital/computer mapping to describe features studied</w:t>
            </w:r>
          </w:p>
        </w:tc>
      </w:tr>
      <w:tr w:rsidR="00EA0EA9" w:rsidRPr="00EA0EA9" w14:paraId="6ACC3441" w14:textId="77777777" w:rsidTr="00E70A9C">
        <w:trPr>
          <w:trHeight w:val="891"/>
          <w:jc w:val="center"/>
        </w:trPr>
        <w:tc>
          <w:tcPr>
            <w:tcW w:w="3464" w:type="dxa"/>
          </w:tcPr>
          <w:p w14:paraId="122E95C8" w14:textId="77777777" w:rsidR="00EA0EA9" w:rsidRPr="00EA0EA9" w:rsidRDefault="00EA0EA9" w:rsidP="00EA0EA9">
            <w:pPr>
              <w:spacing w:after="189" w:line="249" w:lineRule="auto"/>
            </w:pPr>
            <w:r w:rsidRPr="00EA0EA9">
              <w:t>Curriculum links (Wales)</w:t>
            </w:r>
          </w:p>
        </w:tc>
        <w:tc>
          <w:tcPr>
            <w:tcW w:w="6462" w:type="dxa"/>
          </w:tcPr>
          <w:p w14:paraId="2034C93D" w14:textId="77777777" w:rsidR="00EA0EA9" w:rsidRPr="00EA0EA9" w:rsidRDefault="00EA0EA9" w:rsidP="00EA0EA9">
            <w:pPr>
              <w:numPr>
                <w:ilvl w:val="0"/>
                <w:numId w:val="4"/>
              </w:numPr>
              <w:spacing w:after="0" w:line="249" w:lineRule="auto"/>
              <w:contextualSpacing/>
              <w:rPr>
                <w:rFonts w:ascii="Arial" w:hAnsi="Arial"/>
                <w:sz w:val="22"/>
              </w:rPr>
            </w:pPr>
            <w:r w:rsidRPr="00EA0EA9">
              <w:rPr>
                <w:rFonts w:ascii="Arial" w:hAnsi="Arial"/>
                <w:sz w:val="22"/>
              </w:rPr>
              <w:t>Describe the causes and consequences of how places and environments change</w:t>
            </w:r>
          </w:p>
          <w:p w14:paraId="2418E9C0" w14:textId="77777777" w:rsidR="00EA0EA9" w:rsidRPr="00EA0EA9" w:rsidRDefault="00EA0EA9" w:rsidP="00EA0EA9">
            <w:pPr>
              <w:numPr>
                <w:ilvl w:val="0"/>
                <w:numId w:val="4"/>
              </w:numPr>
              <w:spacing w:after="189" w:line="249" w:lineRule="auto"/>
              <w:contextualSpacing/>
              <w:rPr>
                <w:rFonts w:ascii="Arial" w:hAnsi="Arial"/>
                <w:sz w:val="22"/>
              </w:rPr>
            </w:pPr>
            <w:r w:rsidRPr="00EA0EA9">
              <w:rPr>
                <w:rFonts w:ascii="Arial" w:hAnsi="Arial"/>
                <w:sz w:val="22"/>
              </w:rPr>
              <w:t>Use maps, imagery and ICT to find and present locational information</w:t>
            </w:r>
          </w:p>
        </w:tc>
      </w:tr>
      <w:tr w:rsidR="00EA0EA9" w:rsidRPr="00EA0EA9" w14:paraId="4F393E58" w14:textId="77777777" w:rsidTr="00E70A9C">
        <w:trPr>
          <w:trHeight w:val="636"/>
          <w:jc w:val="center"/>
        </w:trPr>
        <w:tc>
          <w:tcPr>
            <w:tcW w:w="3464" w:type="dxa"/>
          </w:tcPr>
          <w:p w14:paraId="36FD82B9" w14:textId="77777777" w:rsidR="00EA0EA9" w:rsidRPr="00EA0EA9" w:rsidRDefault="00EA0EA9" w:rsidP="00EA0EA9">
            <w:pPr>
              <w:spacing w:after="189" w:line="249" w:lineRule="auto"/>
            </w:pPr>
            <w:r w:rsidRPr="00EA0EA9">
              <w:t>Scottish Curriculum for Excellence</w:t>
            </w:r>
          </w:p>
        </w:tc>
        <w:tc>
          <w:tcPr>
            <w:tcW w:w="6462" w:type="dxa"/>
          </w:tcPr>
          <w:p w14:paraId="368CB645" w14:textId="77777777" w:rsidR="00EA0EA9" w:rsidRPr="00EA0EA9" w:rsidRDefault="00EA0EA9" w:rsidP="00EA0EA9">
            <w:pPr>
              <w:spacing w:after="189" w:line="249" w:lineRule="auto"/>
            </w:pPr>
            <w:r w:rsidRPr="00EA0EA9">
              <w:t>Social Studies Outcomes: People, Place and Environment: 2-08a, 2-08b, 2-14a</w:t>
            </w:r>
          </w:p>
        </w:tc>
      </w:tr>
    </w:tbl>
    <w:p w14:paraId="6219A888" w14:textId="77777777" w:rsidR="00EA0EA9" w:rsidRPr="00EA0EA9" w:rsidRDefault="00EA0EA9" w:rsidP="00EA0EA9">
      <w:pPr>
        <w:pStyle w:val="Heading1"/>
      </w:pPr>
      <w:bookmarkStart w:id="4" w:name="_Toc49491866"/>
      <w:r w:rsidRPr="00EA0EA9">
        <w:t>Activity</w:t>
      </w:r>
      <w:bookmarkEnd w:id="4"/>
    </w:p>
    <w:p w14:paraId="0D635F32" w14:textId="77777777" w:rsidR="00EA0EA9" w:rsidRPr="00EA0EA9" w:rsidRDefault="00EA0EA9" w:rsidP="00EA0EA9">
      <w:pPr>
        <w:spacing w:after="0" w:line="249" w:lineRule="auto"/>
        <w:ind w:left="-5" w:right="56"/>
      </w:pPr>
      <w:r w:rsidRPr="00EA0EA9">
        <w:t>Estimating and mapping the rubbish footprint of waste sent to landfill each week from individual households, the households of everyone at the school and all the households in Great Britain.</w:t>
      </w:r>
    </w:p>
    <w:p w14:paraId="3847C952" w14:textId="77777777" w:rsidR="00EA0EA9" w:rsidRPr="00EA0EA9" w:rsidRDefault="00EA0EA9" w:rsidP="00EA0EA9">
      <w:pPr>
        <w:spacing w:after="160" w:line="259" w:lineRule="auto"/>
        <w:ind w:left="0" w:firstLine="0"/>
      </w:pPr>
      <w:r w:rsidRPr="00EA0EA9">
        <w:br w:type="page"/>
      </w:r>
    </w:p>
    <w:p w14:paraId="3503258F" w14:textId="77777777" w:rsidR="00EA0EA9" w:rsidRPr="00EA0EA9" w:rsidRDefault="00EA0EA9" w:rsidP="00EA0EA9">
      <w:pPr>
        <w:pStyle w:val="Heading1"/>
      </w:pPr>
      <w:bookmarkStart w:id="5" w:name="_Toc49491867"/>
      <w:r w:rsidRPr="00EA0EA9">
        <w:lastRenderedPageBreak/>
        <w:t>Introduction</w:t>
      </w:r>
      <w:bookmarkEnd w:id="5"/>
    </w:p>
    <w:p w14:paraId="54C49F76" w14:textId="77777777" w:rsidR="00EA0EA9" w:rsidRPr="00EA0EA9" w:rsidRDefault="00EA0EA9" w:rsidP="00EA0EA9">
      <w:pPr>
        <w:spacing w:after="239" w:line="240" w:lineRule="auto"/>
        <w:ind w:left="709" w:right="946" w:hanging="11"/>
        <w:rPr>
          <w:iCs/>
        </w:rPr>
      </w:pPr>
      <w:r w:rsidRPr="00EA0EA9">
        <w:rPr>
          <w:i/>
        </w:rPr>
        <w:t xml:space="preserve">UK households produced 26.7 million tonnes of waste in 2014, of which 44.9% was collected for recycling </w:t>
      </w:r>
      <w:r w:rsidRPr="00EA0EA9">
        <w:rPr>
          <w:iCs/>
        </w:rPr>
        <w:t xml:space="preserve">(source: </w:t>
      </w:r>
      <w:hyperlink r:id="rId8" w:history="1">
        <w:r w:rsidRPr="00EA0EA9">
          <w:rPr>
            <w:iCs/>
            <w:color w:val="0563C1" w:themeColor="hyperlink"/>
            <w:u w:val="single"/>
          </w:rPr>
          <w:t>www.gov.uk</w:t>
        </w:r>
      </w:hyperlink>
      <w:r w:rsidRPr="00EA0EA9">
        <w:rPr>
          <w:iCs/>
        </w:rPr>
        <w:t>).</w:t>
      </w:r>
    </w:p>
    <w:p w14:paraId="16265AC5" w14:textId="77777777" w:rsidR="00EA0EA9" w:rsidRPr="00EA0EA9" w:rsidRDefault="00EA0EA9" w:rsidP="00945293">
      <w:pPr>
        <w:spacing w:after="239" w:line="240" w:lineRule="auto"/>
        <w:ind w:left="-6" w:right="34" w:hanging="11"/>
        <w:rPr>
          <w:iCs/>
        </w:rPr>
      </w:pPr>
      <w:r w:rsidRPr="00EA0EA9">
        <w:rPr>
          <w:iCs/>
        </w:rPr>
        <w:t xml:space="preserve">This figure is still quite low compared to some of our neighbouring EU countries, some recycling over 50% of their waste.  There is still a great deal of waste which could be recycled that ends up in landfill sites which is harmful to the environment.  </w:t>
      </w:r>
    </w:p>
    <w:p w14:paraId="5874F66E" w14:textId="086937F8" w:rsidR="00EA0EA9" w:rsidRPr="00EA0EA9" w:rsidRDefault="00EA0EA9" w:rsidP="00EA0EA9">
      <w:pPr>
        <w:spacing w:after="239" w:line="240" w:lineRule="auto"/>
        <w:ind w:left="709" w:right="1088" w:hanging="11"/>
      </w:pPr>
      <w:r w:rsidRPr="00EA0EA9">
        <w:rPr>
          <w:i/>
        </w:rPr>
        <w:t xml:space="preserve">We generate about 177 million tonnes of waste every year in England alone.  This is a poor use of resources and costs businesses and household’s money.  It also causes environmental damage – for example, waste sent to landfill produces methane, a powerful greenhouse gas. </w:t>
      </w:r>
      <w:r w:rsidRPr="00EA0EA9">
        <w:rPr>
          <w:iCs/>
        </w:rPr>
        <w:t>(source</w:t>
      </w:r>
      <w:r w:rsidRPr="00EA0EA9">
        <w:rPr>
          <w:iCs/>
          <w:color w:val="0563C1" w:themeColor="hyperlink"/>
          <w:u w:val="single"/>
        </w:rPr>
        <w:t>:</w:t>
      </w:r>
      <w:r w:rsidR="00C065DF">
        <w:t xml:space="preserve"> </w:t>
      </w:r>
      <w:hyperlink r:id="rId9" w:history="1">
        <w:r w:rsidR="00C065DF" w:rsidRPr="007F4110">
          <w:rPr>
            <w:rStyle w:val="Hyperlink"/>
          </w:rPr>
          <w:t>https://www.gov.uk/environment/waste-and-recycling</w:t>
        </w:r>
      </w:hyperlink>
      <w:hyperlink r:id="rId10">
        <w:r w:rsidRPr="00EA0EA9">
          <w:t xml:space="preserve"> </w:t>
        </w:r>
      </w:hyperlink>
      <w:r w:rsidRPr="00EA0EA9">
        <w:t>2013).</w:t>
      </w:r>
    </w:p>
    <w:p w14:paraId="1A1EC303" w14:textId="3493D920" w:rsidR="00EA0EA9" w:rsidRPr="00EA0EA9" w:rsidRDefault="00EA0EA9" w:rsidP="00EA0EA9">
      <w:pPr>
        <w:spacing w:after="189" w:line="249" w:lineRule="auto"/>
        <w:ind w:left="709" w:right="56"/>
      </w:pPr>
      <w:r w:rsidRPr="00EA0EA9">
        <w:rPr>
          <w:i/>
          <w:iCs/>
        </w:rPr>
        <w:t>There were 27 million households in Great Britain in 2015</w:t>
      </w:r>
      <w:r w:rsidRPr="00EA0EA9">
        <w:t xml:space="preserve">.  (source: </w:t>
      </w:r>
      <w:hyperlink r:id="rId11" w:history="1">
        <w:r w:rsidR="002548ED">
          <w:rPr>
            <w:rStyle w:val="Hyperlink"/>
          </w:rPr>
          <w:t>https://www.ons.gov.uk/</w:t>
        </w:r>
      </w:hyperlink>
      <w:r w:rsidRPr="00EA0EA9">
        <w:t>Office for National Statistics, 2015).</w:t>
      </w:r>
    </w:p>
    <w:p w14:paraId="292C16E5" w14:textId="77777777" w:rsidR="00EA0EA9" w:rsidRPr="00EA0EA9" w:rsidRDefault="00EA0EA9" w:rsidP="00945293">
      <w:pPr>
        <w:spacing w:after="189" w:line="249" w:lineRule="auto"/>
        <w:ind w:left="-5" w:right="56"/>
      </w:pPr>
      <w:r w:rsidRPr="00EA0EA9">
        <w:t>These 27 million households produce rubbish week by week destined for landfill.  Burying our rubbish is unsustainable as we are running out of spaces.  It’s also costly for the environment because pollutants contaminate soil and water and rotting rubbish produces methane, a gas implicated in global warming.  It’s difficult to visualise the amount of rubbish we create each year and send to landfill but if we think in terms of the amount of area that it might cover, it can be represented visually using the mapping tools on Digimap for Schools.  This helps pupils to better understand the scale of the problem and how important it is to reduce the amount of rubbish we send to landfill.</w:t>
      </w:r>
    </w:p>
    <w:p w14:paraId="1B7709A3" w14:textId="77777777" w:rsidR="00EA0EA9" w:rsidRPr="00EA0EA9" w:rsidRDefault="00EA0EA9" w:rsidP="00EA0EA9">
      <w:pPr>
        <w:pStyle w:val="Heading1"/>
      </w:pPr>
      <w:bookmarkStart w:id="6" w:name="_Toc49491868"/>
      <w:r w:rsidRPr="00EA0EA9">
        <w:t>Main activity</w:t>
      </w:r>
      <w:bookmarkEnd w:id="6"/>
    </w:p>
    <w:p w14:paraId="40B97FC4" w14:textId="77777777" w:rsidR="00EA0EA9" w:rsidRPr="00EA0EA9" w:rsidRDefault="00EA0EA9" w:rsidP="00945293">
      <w:pPr>
        <w:spacing w:after="155" w:line="321" w:lineRule="auto"/>
        <w:ind w:left="-5" w:right="209"/>
      </w:pPr>
      <w:r w:rsidRPr="00EA0EA9">
        <w:t>How much rubbish do we throw out each year that can’t be recycled? What would it look like if it was left on top of the ground rather than being buried? How much space would be covered in rubbish? Before calculating what this might look like let’s make some reasonable assumptions.</w:t>
      </w:r>
    </w:p>
    <w:p w14:paraId="27675BF8" w14:textId="7D11C754" w:rsidR="00C06502" w:rsidRDefault="00EA0EA9" w:rsidP="00945293">
      <w:pPr>
        <w:spacing w:after="228" w:line="249" w:lineRule="auto"/>
        <w:ind w:left="-5" w:right="56"/>
      </w:pPr>
      <w:r w:rsidRPr="00EA0EA9">
        <w:t>Each household probably on average produces around one bag of rubbish per week (for landfill).  If we tipped this rubbish out onto the ground it would probably cover about 1 square metre of ground, if it was spread out.</w:t>
      </w:r>
    </w:p>
    <w:p w14:paraId="2E18CF70" w14:textId="77777777" w:rsidR="00C06502" w:rsidRDefault="00C06502">
      <w:pPr>
        <w:spacing w:after="160" w:line="259" w:lineRule="auto"/>
        <w:ind w:left="0" w:firstLine="0"/>
      </w:pPr>
      <w:r>
        <w:br w:type="page"/>
      </w:r>
    </w:p>
    <w:p w14:paraId="434003CC" w14:textId="1BA3A76F" w:rsidR="00EA0EA9" w:rsidRPr="00EA0EA9" w:rsidRDefault="008A7EA6" w:rsidP="00945293">
      <w:pPr>
        <w:pStyle w:val="Heading1"/>
      </w:pPr>
      <w:bookmarkStart w:id="7" w:name="_Toc49491869"/>
      <w:r>
        <w:lastRenderedPageBreak/>
        <w:t>Activity</w:t>
      </w:r>
      <w:bookmarkEnd w:id="7"/>
    </w:p>
    <w:p w14:paraId="384651E7" w14:textId="77777777" w:rsidR="008A7EA6" w:rsidRDefault="008A7EA6" w:rsidP="008A7EA6">
      <w:pPr>
        <w:pStyle w:val="Heading2"/>
      </w:pPr>
      <w:bookmarkStart w:id="8" w:name="_Toc49491870"/>
      <w:r>
        <w:t>Task 1</w:t>
      </w:r>
      <w:bookmarkEnd w:id="8"/>
    </w:p>
    <w:p w14:paraId="09DE86A0" w14:textId="32C12F74" w:rsidR="00EA0EA9" w:rsidRPr="00EA0EA9" w:rsidRDefault="00EA0EA9" w:rsidP="008A6DB4">
      <w:pPr>
        <w:pStyle w:val="ListParagraph0"/>
        <w:numPr>
          <w:ilvl w:val="0"/>
          <w:numId w:val="14"/>
        </w:numPr>
        <w:spacing w:after="0" w:line="259" w:lineRule="auto"/>
        <w:ind w:left="709" w:hanging="425"/>
      </w:pPr>
      <w:r w:rsidRPr="00EA0EA9">
        <w:t>Decide as a class how realistic these assumptions are and whether you choose to accept them or not.</w:t>
      </w:r>
    </w:p>
    <w:p w14:paraId="38DF4F9D" w14:textId="77777777" w:rsidR="00EA0EA9" w:rsidRPr="00EA0EA9" w:rsidRDefault="00EA0EA9" w:rsidP="00EA0EA9">
      <w:pPr>
        <w:numPr>
          <w:ilvl w:val="0"/>
          <w:numId w:val="5"/>
        </w:numPr>
        <w:spacing w:after="189" w:line="249" w:lineRule="auto"/>
        <w:contextualSpacing/>
      </w:pPr>
      <w:r w:rsidRPr="00EA0EA9">
        <w:t>You might decide to do your own ‘area test’ using a bag of rubbish, or to send a questionnaire home to find out how much rubbish each household usually puts out per week or fortnight.</w:t>
      </w:r>
    </w:p>
    <w:p w14:paraId="69FE094F" w14:textId="1D461232" w:rsidR="00EA0EA9" w:rsidRDefault="00EA0EA9" w:rsidP="00EA0EA9">
      <w:pPr>
        <w:numPr>
          <w:ilvl w:val="0"/>
          <w:numId w:val="5"/>
        </w:numPr>
        <w:spacing w:after="189" w:line="249" w:lineRule="auto"/>
        <w:contextualSpacing/>
      </w:pPr>
      <w:r w:rsidRPr="00EA0EA9">
        <w:t>Or you can accept the 1 m</w:t>
      </w:r>
      <w:r w:rsidRPr="00EA0EA9">
        <w:rPr>
          <w:vertAlign w:val="superscript"/>
        </w:rPr>
        <w:t>2</w:t>
      </w:r>
      <w:r w:rsidRPr="00EA0EA9">
        <w:t xml:space="preserve"> per week per household estimate and make a calculation based on the number of pupils in the schools.  Decide with pupils how you can reasonably estimate the number of households represented by people at your school (you will need to subtract from the school total to allow for siblings but add to the number to take account of staff members).  For example:</w:t>
      </w:r>
    </w:p>
    <w:p w14:paraId="2434D81D" w14:textId="77777777" w:rsidR="00391BDF" w:rsidRPr="00EA0EA9" w:rsidRDefault="00391BDF" w:rsidP="00391BDF">
      <w:pPr>
        <w:spacing w:after="189" w:line="249" w:lineRule="auto"/>
        <w:ind w:left="720" w:firstLine="0"/>
        <w:contextualSpacing/>
      </w:pPr>
    </w:p>
    <w:p w14:paraId="51B7FC48" w14:textId="77777777" w:rsidR="00EA0EA9" w:rsidRPr="00EA0EA9" w:rsidRDefault="00EA0EA9" w:rsidP="00391BDF">
      <w:pPr>
        <w:spacing w:after="87" w:line="249" w:lineRule="auto"/>
        <w:ind w:left="20" w:right="56"/>
      </w:pPr>
      <w:r w:rsidRPr="00EA0EA9">
        <w:t>Each household creates 1 m</w:t>
      </w:r>
      <w:r w:rsidRPr="00EA0EA9">
        <w:rPr>
          <w:vertAlign w:val="superscript"/>
        </w:rPr>
        <w:t>2</w:t>
      </w:r>
      <w:r w:rsidRPr="00EA0EA9">
        <w:t xml:space="preserve"> of rubbish each week = 52 m</w:t>
      </w:r>
      <w:r w:rsidRPr="00EA0EA9">
        <w:rPr>
          <w:vertAlign w:val="superscript"/>
        </w:rPr>
        <w:t xml:space="preserve">2 </w:t>
      </w:r>
      <w:r w:rsidRPr="00EA0EA9">
        <w:t>per year.</w:t>
      </w:r>
    </w:p>
    <w:p w14:paraId="1A56352B" w14:textId="77777777" w:rsidR="00EA0EA9" w:rsidRPr="00EA0EA9" w:rsidRDefault="00EA0EA9" w:rsidP="00391BDF">
      <w:pPr>
        <w:spacing w:after="87" w:line="249" w:lineRule="auto"/>
        <w:ind w:right="56"/>
      </w:pPr>
      <w:r w:rsidRPr="00EA0EA9">
        <w:t>A school with 200 pupils and staff would create about 200 m</w:t>
      </w:r>
      <w:r w:rsidRPr="00EA0EA9">
        <w:rPr>
          <w:vertAlign w:val="superscript"/>
        </w:rPr>
        <w:t xml:space="preserve">2 </w:t>
      </w:r>
      <w:r w:rsidRPr="00EA0EA9">
        <w:t>of rubbish x 52 weeks = 10,400 m</w:t>
      </w:r>
      <w:r w:rsidRPr="00EA0EA9">
        <w:rPr>
          <w:vertAlign w:val="superscript"/>
        </w:rPr>
        <w:t>2</w:t>
      </w:r>
      <w:r w:rsidRPr="00EA0EA9">
        <w:t xml:space="preserve"> per year (see the table below to help pupils calculate this).</w:t>
      </w:r>
    </w:p>
    <w:p w14:paraId="78427262" w14:textId="77777777" w:rsidR="00EA0EA9" w:rsidRPr="00EA0EA9" w:rsidRDefault="00EA0EA9" w:rsidP="00391BDF">
      <w:pPr>
        <w:spacing w:after="0" w:line="249" w:lineRule="auto"/>
        <w:ind w:right="56"/>
      </w:pPr>
      <w:r w:rsidRPr="00EA0EA9">
        <w:t>Since there are 1 million square metres in a square kilometre that would mean that for every million households, a kilometre square of rubbish could be created each week.  That is about 26 km</w:t>
      </w:r>
      <w:r w:rsidRPr="00EA0EA9">
        <w:rPr>
          <w:vertAlign w:val="superscript"/>
        </w:rPr>
        <w:t>2</w:t>
      </w:r>
      <w:r w:rsidRPr="00EA0EA9">
        <w:t xml:space="preserve"> of rubbish each week for the households in Great Britain or 1,352 km</w:t>
      </w:r>
      <w:r w:rsidRPr="00EA0EA9">
        <w:rPr>
          <w:vertAlign w:val="superscript"/>
        </w:rPr>
        <w:t>2</w:t>
      </w:r>
      <w:r w:rsidRPr="00EA0EA9">
        <w:t xml:space="preserve"> per year.</w:t>
      </w:r>
    </w:p>
    <w:p w14:paraId="282B098C" w14:textId="769F8D4B" w:rsidR="00EA0EA9" w:rsidRPr="00EA0EA9" w:rsidRDefault="00EA0EA9" w:rsidP="00EA0EA9">
      <w:pPr>
        <w:spacing w:after="10" w:line="249" w:lineRule="auto"/>
        <w:ind w:left="-5" w:right="56"/>
        <w:jc w:val="both"/>
        <w:rPr>
          <w:i/>
          <w:sz w:val="20"/>
        </w:rPr>
      </w:pPr>
      <w:r w:rsidRPr="00EA0EA9">
        <w:t xml:space="preserve">This is a table of rubbish production based on the assumption that a household produces a square metre equivalent of rubbish per </w:t>
      </w:r>
      <w:r w:rsidRPr="00945293">
        <w:rPr>
          <w:sz w:val="22"/>
        </w:rPr>
        <w:t>week</w:t>
      </w:r>
      <w:r w:rsidR="00945293" w:rsidRPr="00945293">
        <w:rPr>
          <w:sz w:val="22"/>
        </w:rPr>
        <w:t xml:space="preserve"> (</w:t>
      </w:r>
      <w:r w:rsidRPr="00945293">
        <w:rPr>
          <w:i/>
          <w:sz w:val="22"/>
        </w:rPr>
        <w:t>adjust to represent approximate number of households)</w:t>
      </w:r>
      <w:r w:rsidR="00945293" w:rsidRPr="00945293">
        <w:rPr>
          <w:i/>
          <w:sz w:val="22"/>
        </w:rPr>
        <w:t>.</w:t>
      </w:r>
    </w:p>
    <w:tbl>
      <w:tblPr>
        <w:tblStyle w:val="TableGrid0"/>
        <w:tblW w:w="5954" w:type="dxa"/>
        <w:jc w:val="center"/>
        <w:tblInd w:w="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7" w:type="dxa"/>
          <w:bottom w:w="9" w:type="dxa"/>
        </w:tblCellMar>
        <w:tblLook w:val="04A0" w:firstRow="1" w:lastRow="0" w:firstColumn="1" w:lastColumn="0" w:noHBand="0" w:noVBand="1"/>
      </w:tblPr>
      <w:tblGrid>
        <w:gridCol w:w="1942"/>
        <w:gridCol w:w="2006"/>
        <w:gridCol w:w="2006"/>
      </w:tblGrid>
      <w:tr w:rsidR="00EA0EA9" w:rsidRPr="00EA0EA9" w14:paraId="3ACFF8A1" w14:textId="77777777" w:rsidTr="00391BDF">
        <w:trPr>
          <w:trHeight w:val="698"/>
          <w:jc w:val="center"/>
        </w:trPr>
        <w:tc>
          <w:tcPr>
            <w:tcW w:w="1942" w:type="dxa"/>
            <w:vAlign w:val="center"/>
          </w:tcPr>
          <w:p w14:paraId="7EC0E314" w14:textId="77777777" w:rsidR="00EA0EA9" w:rsidRPr="00EA0EA9" w:rsidRDefault="00EA0EA9" w:rsidP="00EA0EA9">
            <w:pPr>
              <w:spacing w:after="189" w:line="249" w:lineRule="auto"/>
              <w:jc w:val="center"/>
            </w:pPr>
            <w:r w:rsidRPr="00EA0EA9">
              <w:t>Number of pupils in school</w:t>
            </w:r>
          </w:p>
        </w:tc>
        <w:tc>
          <w:tcPr>
            <w:tcW w:w="2006" w:type="dxa"/>
            <w:vAlign w:val="center"/>
          </w:tcPr>
          <w:p w14:paraId="48D48468" w14:textId="77777777" w:rsidR="00EA0EA9" w:rsidRPr="00EA0EA9" w:rsidRDefault="00EA0EA9" w:rsidP="00EA0EA9">
            <w:pPr>
              <w:spacing w:after="189" w:line="249" w:lineRule="auto"/>
              <w:jc w:val="center"/>
            </w:pPr>
            <w:r w:rsidRPr="00EA0EA9">
              <w:t>Rubbish produced per week m</w:t>
            </w:r>
            <w:r w:rsidRPr="00EA0EA9">
              <w:rPr>
                <w:vertAlign w:val="superscript"/>
              </w:rPr>
              <w:t>2</w:t>
            </w:r>
          </w:p>
        </w:tc>
        <w:tc>
          <w:tcPr>
            <w:tcW w:w="2006" w:type="dxa"/>
            <w:vAlign w:val="center"/>
          </w:tcPr>
          <w:p w14:paraId="1BE8534A" w14:textId="77777777" w:rsidR="00EA0EA9" w:rsidRPr="00EA0EA9" w:rsidRDefault="00EA0EA9" w:rsidP="00EA0EA9">
            <w:pPr>
              <w:spacing w:after="189" w:line="249" w:lineRule="auto"/>
              <w:jc w:val="center"/>
            </w:pPr>
            <w:r w:rsidRPr="00EA0EA9">
              <w:t>Rubbish produced per year m</w:t>
            </w:r>
            <w:r w:rsidRPr="00EA0EA9">
              <w:rPr>
                <w:vertAlign w:val="superscript"/>
              </w:rPr>
              <w:t>2</w:t>
            </w:r>
          </w:p>
        </w:tc>
      </w:tr>
      <w:tr w:rsidR="00EA0EA9" w:rsidRPr="00EA0EA9" w14:paraId="4AA5F999" w14:textId="77777777" w:rsidTr="00391BDF">
        <w:trPr>
          <w:trHeight w:val="475"/>
          <w:jc w:val="center"/>
        </w:trPr>
        <w:tc>
          <w:tcPr>
            <w:tcW w:w="1942" w:type="dxa"/>
          </w:tcPr>
          <w:p w14:paraId="5781FB8C" w14:textId="77777777" w:rsidR="00EA0EA9" w:rsidRPr="00EA0EA9" w:rsidRDefault="00EA0EA9" w:rsidP="00EA0EA9">
            <w:pPr>
              <w:spacing w:after="189" w:line="249" w:lineRule="auto"/>
              <w:jc w:val="center"/>
            </w:pPr>
            <w:r w:rsidRPr="00EA0EA9">
              <w:t>100</w:t>
            </w:r>
          </w:p>
        </w:tc>
        <w:tc>
          <w:tcPr>
            <w:tcW w:w="2006" w:type="dxa"/>
          </w:tcPr>
          <w:p w14:paraId="309C1981" w14:textId="77777777" w:rsidR="00EA0EA9" w:rsidRPr="00EA0EA9" w:rsidRDefault="00EA0EA9" w:rsidP="00EA0EA9">
            <w:pPr>
              <w:spacing w:after="189" w:line="249" w:lineRule="auto"/>
              <w:jc w:val="center"/>
            </w:pPr>
            <w:r w:rsidRPr="00EA0EA9">
              <w:t>100</w:t>
            </w:r>
          </w:p>
        </w:tc>
        <w:tc>
          <w:tcPr>
            <w:tcW w:w="2006" w:type="dxa"/>
          </w:tcPr>
          <w:p w14:paraId="6F8B3610" w14:textId="77777777" w:rsidR="00EA0EA9" w:rsidRPr="00EA0EA9" w:rsidRDefault="00EA0EA9" w:rsidP="00EA0EA9">
            <w:pPr>
              <w:spacing w:after="189" w:line="249" w:lineRule="auto"/>
              <w:jc w:val="center"/>
            </w:pPr>
            <w:r w:rsidRPr="00EA0EA9">
              <w:t>5200</w:t>
            </w:r>
          </w:p>
        </w:tc>
      </w:tr>
      <w:tr w:rsidR="00EA0EA9" w:rsidRPr="00EA0EA9" w14:paraId="26A641AD" w14:textId="77777777" w:rsidTr="00391BDF">
        <w:trPr>
          <w:trHeight w:val="481"/>
          <w:jc w:val="center"/>
        </w:trPr>
        <w:tc>
          <w:tcPr>
            <w:tcW w:w="1942" w:type="dxa"/>
            <w:vAlign w:val="bottom"/>
          </w:tcPr>
          <w:p w14:paraId="5C65511A" w14:textId="77777777" w:rsidR="00EA0EA9" w:rsidRPr="00EA0EA9" w:rsidRDefault="00EA0EA9" w:rsidP="00EA0EA9">
            <w:pPr>
              <w:spacing w:after="189" w:line="249" w:lineRule="auto"/>
              <w:jc w:val="center"/>
            </w:pPr>
            <w:r w:rsidRPr="00EA0EA9">
              <w:t>150</w:t>
            </w:r>
          </w:p>
        </w:tc>
        <w:tc>
          <w:tcPr>
            <w:tcW w:w="2006" w:type="dxa"/>
          </w:tcPr>
          <w:p w14:paraId="35E52937" w14:textId="77777777" w:rsidR="00EA0EA9" w:rsidRPr="00EA0EA9" w:rsidRDefault="00EA0EA9" w:rsidP="00EA0EA9">
            <w:pPr>
              <w:spacing w:after="189" w:line="249" w:lineRule="auto"/>
              <w:jc w:val="center"/>
            </w:pPr>
            <w:r w:rsidRPr="00EA0EA9">
              <w:t>150</w:t>
            </w:r>
          </w:p>
        </w:tc>
        <w:tc>
          <w:tcPr>
            <w:tcW w:w="2006" w:type="dxa"/>
          </w:tcPr>
          <w:p w14:paraId="336AE37F" w14:textId="77777777" w:rsidR="00EA0EA9" w:rsidRPr="00EA0EA9" w:rsidRDefault="00EA0EA9" w:rsidP="00EA0EA9">
            <w:pPr>
              <w:spacing w:after="189" w:line="249" w:lineRule="auto"/>
              <w:jc w:val="center"/>
            </w:pPr>
            <w:r w:rsidRPr="00EA0EA9">
              <w:t>7800</w:t>
            </w:r>
          </w:p>
        </w:tc>
      </w:tr>
      <w:tr w:rsidR="00EA0EA9" w:rsidRPr="00EA0EA9" w14:paraId="1AC9E50B" w14:textId="77777777" w:rsidTr="00391BDF">
        <w:trPr>
          <w:trHeight w:val="480"/>
          <w:jc w:val="center"/>
        </w:trPr>
        <w:tc>
          <w:tcPr>
            <w:tcW w:w="1942" w:type="dxa"/>
            <w:vAlign w:val="bottom"/>
          </w:tcPr>
          <w:p w14:paraId="533248B6" w14:textId="77777777" w:rsidR="00EA0EA9" w:rsidRPr="00EA0EA9" w:rsidRDefault="00EA0EA9" w:rsidP="00EA0EA9">
            <w:pPr>
              <w:spacing w:after="189" w:line="249" w:lineRule="auto"/>
              <w:jc w:val="center"/>
            </w:pPr>
            <w:r w:rsidRPr="00EA0EA9">
              <w:t>200</w:t>
            </w:r>
          </w:p>
        </w:tc>
        <w:tc>
          <w:tcPr>
            <w:tcW w:w="2006" w:type="dxa"/>
          </w:tcPr>
          <w:p w14:paraId="4B1C572B" w14:textId="77777777" w:rsidR="00EA0EA9" w:rsidRPr="00EA0EA9" w:rsidRDefault="00EA0EA9" w:rsidP="00EA0EA9">
            <w:pPr>
              <w:spacing w:after="189" w:line="249" w:lineRule="auto"/>
              <w:jc w:val="center"/>
            </w:pPr>
            <w:r w:rsidRPr="00EA0EA9">
              <w:t>200</w:t>
            </w:r>
          </w:p>
        </w:tc>
        <w:tc>
          <w:tcPr>
            <w:tcW w:w="2006" w:type="dxa"/>
          </w:tcPr>
          <w:p w14:paraId="1948D96D" w14:textId="77777777" w:rsidR="00EA0EA9" w:rsidRPr="00EA0EA9" w:rsidRDefault="00EA0EA9" w:rsidP="00EA0EA9">
            <w:pPr>
              <w:spacing w:after="189" w:line="249" w:lineRule="auto"/>
              <w:jc w:val="center"/>
            </w:pPr>
            <w:r w:rsidRPr="00EA0EA9">
              <w:t>10400</w:t>
            </w:r>
          </w:p>
        </w:tc>
      </w:tr>
      <w:tr w:rsidR="00EA0EA9" w:rsidRPr="00EA0EA9" w14:paraId="33CA7E87" w14:textId="77777777" w:rsidTr="00391BDF">
        <w:trPr>
          <w:trHeight w:val="480"/>
          <w:jc w:val="center"/>
        </w:trPr>
        <w:tc>
          <w:tcPr>
            <w:tcW w:w="1942" w:type="dxa"/>
            <w:vAlign w:val="bottom"/>
          </w:tcPr>
          <w:p w14:paraId="4E64A48C" w14:textId="77777777" w:rsidR="00EA0EA9" w:rsidRPr="00EA0EA9" w:rsidRDefault="00EA0EA9" w:rsidP="00EA0EA9">
            <w:pPr>
              <w:spacing w:after="189" w:line="249" w:lineRule="auto"/>
              <w:jc w:val="center"/>
            </w:pPr>
            <w:r w:rsidRPr="00EA0EA9">
              <w:t>250</w:t>
            </w:r>
          </w:p>
        </w:tc>
        <w:tc>
          <w:tcPr>
            <w:tcW w:w="2006" w:type="dxa"/>
          </w:tcPr>
          <w:p w14:paraId="060968A1" w14:textId="77777777" w:rsidR="00EA0EA9" w:rsidRPr="00EA0EA9" w:rsidRDefault="00EA0EA9" w:rsidP="00EA0EA9">
            <w:pPr>
              <w:spacing w:after="189" w:line="249" w:lineRule="auto"/>
              <w:jc w:val="center"/>
            </w:pPr>
            <w:r w:rsidRPr="00EA0EA9">
              <w:t>250</w:t>
            </w:r>
          </w:p>
        </w:tc>
        <w:tc>
          <w:tcPr>
            <w:tcW w:w="2006" w:type="dxa"/>
          </w:tcPr>
          <w:p w14:paraId="31FF8CD4" w14:textId="77777777" w:rsidR="00EA0EA9" w:rsidRPr="00EA0EA9" w:rsidRDefault="00EA0EA9" w:rsidP="00EA0EA9">
            <w:pPr>
              <w:spacing w:after="189" w:line="249" w:lineRule="auto"/>
              <w:jc w:val="center"/>
            </w:pPr>
            <w:r w:rsidRPr="00EA0EA9">
              <w:t>13000</w:t>
            </w:r>
          </w:p>
        </w:tc>
      </w:tr>
      <w:tr w:rsidR="00EA0EA9" w:rsidRPr="00EA0EA9" w14:paraId="75BFB14F" w14:textId="77777777" w:rsidTr="00391BDF">
        <w:trPr>
          <w:trHeight w:val="480"/>
          <w:jc w:val="center"/>
        </w:trPr>
        <w:tc>
          <w:tcPr>
            <w:tcW w:w="1942" w:type="dxa"/>
            <w:vAlign w:val="bottom"/>
          </w:tcPr>
          <w:p w14:paraId="7A64CEE4" w14:textId="77777777" w:rsidR="00EA0EA9" w:rsidRPr="00EA0EA9" w:rsidRDefault="00EA0EA9" w:rsidP="00EA0EA9">
            <w:pPr>
              <w:spacing w:after="189" w:line="249" w:lineRule="auto"/>
              <w:jc w:val="center"/>
            </w:pPr>
            <w:r w:rsidRPr="00EA0EA9">
              <w:t>300</w:t>
            </w:r>
          </w:p>
        </w:tc>
        <w:tc>
          <w:tcPr>
            <w:tcW w:w="2006" w:type="dxa"/>
          </w:tcPr>
          <w:p w14:paraId="0861F678" w14:textId="77777777" w:rsidR="00EA0EA9" w:rsidRPr="00EA0EA9" w:rsidRDefault="00EA0EA9" w:rsidP="00EA0EA9">
            <w:pPr>
              <w:spacing w:after="189" w:line="249" w:lineRule="auto"/>
              <w:jc w:val="center"/>
            </w:pPr>
            <w:r w:rsidRPr="00EA0EA9">
              <w:t>300</w:t>
            </w:r>
          </w:p>
        </w:tc>
        <w:tc>
          <w:tcPr>
            <w:tcW w:w="2006" w:type="dxa"/>
          </w:tcPr>
          <w:p w14:paraId="313913F7" w14:textId="77777777" w:rsidR="00EA0EA9" w:rsidRPr="00EA0EA9" w:rsidRDefault="00EA0EA9" w:rsidP="00EA0EA9">
            <w:pPr>
              <w:spacing w:after="189" w:line="249" w:lineRule="auto"/>
              <w:jc w:val="center"/>
            </w:pPr>
            <w:r w:rsidRPr="00EA0EA9">
              <w:t>15600</w:t>
            </w:r>
          </w:p>
        </w:tc>
      </w:tr>
      <w:tr w:rsidR="00EA0EA9" w:rsidRPr="00EA0EA9" w14:paraId="3C08BBF4" w14:textId="77777777" w:rsidTr="00391BDF">
        <w:trPr>
          <w:trHeight w:val="480"/>
          <w:jc w:val="center"/>
        </w:trPr>
        <w:tc>
          <w:tcPr>
            <w:tcW w:w="1942" w:type="dxa"/>
            <w:vAlign w:val="bottom"/>
          </w:tcPr>
          <w:p w14:paraId="560227F2" w14:textId="77777777" w:rsidR="00EA0EA9" w:rsidRPr="00EA0EA9" w:rsidRDefault="00EA0EA9" w:rsidP="00EA0EA9">
            <w:pPr>
              <w:spacing w:after="189" w:line="249" w:lineRule="auto"/>
              <w:jc w:val="center"/>
            </w:pPr>
            <w:r w:rsidRPr="00EA0EA9">
              <w:t>350</w:t>
            </w:r>
          </w:p>
        </w:tc>
        <w:tc>
          <w:tcPr>
            <w:tcW w:w="2006" w:type="dxa"/>
          </w:tcPr>
          <w:p w14:paraId="2BC35FAF" w14:textId="77777777" w:rsidR="00EA0EA9" w:rsidRPr="00EA0EA9" w:rsidRDefault="00EA0EA9" w:rsidP="00EA0EA9">
            <w:pPr>
              <w:spacing w:after="189" w:line="249" w:lineRule="auto"/>
              <w:jc w:val="center"/>
            </w:pPr>
            <w:r w:rsidRPr="00EA0EA9">
              <w:t>350</w:t>
            </w:r>
          </w:p>
        </w:tc>
        <w:tc>
          <w:tcPr>
            <w:tcW w:w="2006" w:type="dxa"/>
          </w:tcPr>
          <w:p w14:paraId="013A7E37" w14:textId="77777777" w:rsidR="00EA0EA9" w:rsidRPr="00EA0EA9" w:rsidRDefault="00EA0EA9" w:rsidP="00EA0EA9">
            <w:pPr>
              <w:spacing w:after="189" w:line="249" w:lineRule="auto"/>
              <w:jc w:val="center"/>
            </w:pPr>
            <w:r w:rsidRPr="00EA0EA9">
              <w:t>18200</w:t>
            </w:r>
          </w:p>
        </w:tc>
      </w:tr>
      <w:tr w:rsidR="00EA0EA9" w:rsidRPr="00EA0EA9" w14:paraId="3C29EBA1" w14:textId="77777777" w:rsidTr="00391BDF">
        <w:trPr>
          <w:trHeight w:val="480"/>
          <w:jc w:val="center"/>
        </w:trPr>
        <w:tc>
          <w:tcPr>
            <w:tcW w:w="1942" w:type="dxa"/>
            <w:vAlign w:val="bottom"/>
          </w:tcPr>
          <w:p w14:paraId="361F4D6B" w14:textId="77777777" w:rsidR="00EA0EA9" w:rsidRPr="00EA0EA9" w:rsidRDefault="00EA0EA9" w:rsidP="00EA0EA9">
            <w:pPr>
              <w:spacing w:after="189" w:line="249" w:lineRule="auto"/>
              <w:jc w:val="center"/>
            </w:pPr>
            <w:r w:rsidRPr="00EA0EA9">
              <w:t>400</w:t>
            </w:r>
          </w:p>
        </w:tc>
        <w:tc>
          <w:tcPr>
            <w:tcW w:w="2006" w:type="dxa"/>
          </w:tcPr>
          <w:p w14:paraId="69E9D5A4" w14:textId="77777777" w:rsidR="00EA0EA9" w:rsidRPr="00EA0EA9" w:rsidRDefault="00EA0EA9" w:rsidP="00EA0EA9">
            <w:pPr>
              <w:spacing w:after="189" w:line="249" w:lineRule="auto"/>
              <w:jc w:val="center"/>
            </w:pPr>
            <w:r w:rsidRPr="00EA0EA9">
              <w:t>400</w:t>
            </w:r>
          </w:p>
        </w:tc>
        <w:tc>
          <w:tcPr>
            <w:tcW w:w="2006" w:type="dxa"/>
          </w:tcPr>
          <w:p w14:paraId="4AB5D144" w14:textId="77777777" w:rsidR="00EA0EA9" w:rsidRPr="00EA0EA9" w:rsidRDefault="00EA0EA9" w:rsidP="00EA0EA9">
            <w:pPr>
              <w:spacing w:after="189" w:line="249" w:lineRule="auto"/>
              <w:jc w:val="center"/>
            </w:pPr>
            <w:r w:rsidRPr="00EA0EA9">
              <w:t>20800</w:t>
            </w:r>
          </w:p>
        </w:tc>
      </w:tr>
    </w:tbl>
    <w:p w14:paraId="291DF0E9" w14:textId="77777777" w:rsidR="008A7EA6" w:rsidRDefault="008A7EA6" w:rsidP="008A7EA6">
      <w:pPr>
        <w:pStyle w:val="Heading2"/>
      </w:pPr>
      <w:bookmarkStart w:id="9" w:name="_Toc49491871"/>
      <w:r>
        <w:lastRenderedPageBreak/>
        <w:t>Task 2</w:t>
      </w:r>
      <w:bookmarkEnd w:id="9"/>
    </w:p>
    <w:p w14:paraId="7882C364" w14:textId="3812178B" w:rsidR="00EA0EA9" w:rsidRPr="00EA0EA9" w:rsidRDefault="00EA0EA9" w:rsidP="008A7EA6">
      <w:pPr>
        <w:spacing w:after="0" w:line="259" w:lineRule="auto"/>
        <w:ind w:left="0" w:firstLine="0"/>
      </w:pPr>
      <w:r w:rsidRPr="00EA0EA9">
        <w:t>Pupils are going to ‘spread’ their own household’s rubbish of 52 m</w:t>
      </w:r>
      <w:r w:rsidRPr="008A7EA6">
        <w:rPr>
          <w:vertAlign w:val="superscript"/>
        </w:rPr>
        <w:t xml:space="preserve">2 </w:t>
      </w:r>
      <w:r w:rsidRPr="00EA0EA9">
        <w:t>on to a map of their house.</w:t>
      </w:r>
    </w:p>
    <w:p w14:paraId="4B8ED913" w14:textId="77777777" w:rsidR="00EA0EA9" w:rsidRPr="00EA0EA9" w:rsidRDefault="00EA0EA9" w:rsidP="008A7EA6">
      <w:pPr>
        <w:numPr>
          <w:ilvl w:val="0"/>
          <w:numId w:val="6"/>
        </w:numPr>
        <w:spacing w:after="189" w:line="249" w:lineRule="auto"/>
        <w:contextualSpacing/>
      </w:pPr>
      <w:r w:rsidRPr="00EA0EA9">
        <w:t>Open Digimap for Schools and ask pupils to find their house using postcode search.</w:t>
      </w:r>
    </w:p>
    <w:p w14:paraId="20EC7DC9" w14:textId="72C9D8D8" w:rsidR="0096664C" w:rsidRDefault="00323B8D" w:rsidP="008A7EA6">
      <w:pPr>
        <w:numPr>
          <w:ilvl w:val="0"/>
          <w:numId w:val="6"/>
        </w:numPr>
        <w:spacing w:after="189" w:line="249" w:lineRule="auto"/>
        <w:contextualSpacing/>
      </w:pPr>
      <w:r>
        <w:t xml:space="preserve">Open the Measurement Tools and use the Measure Area tool to </w:t>
      </w:r>
      <w:r w:rsidR="0096664C">
        <w:t>measure the area of the house. Note the measurement.</w:t>
      </w:r>
    </w:p>
    <w:p w14:paraId="422A9095" w14:textId="53E812E0" w:rsidR="00EA0EA9" w:rsidRDefault="00EA0EA9" w:rsidP="008A7EA6">
      <w:pPr>
        <w:numPr>
          <w:ilvl w:val="0"/>
          <w:numId w:val="6"/>
        </w:numPr>
        <w:spacing w:after="189" w:line="249" w:lineRule="auto"/>
        <w:contextualSpacing/>
      </w:pPr>
      <w:r w:rsidRPr="00EA0EA9">
        <w:t>Open Drawing Tools and from Draw and create</w:t>
      </w:r>
      <w:r w:rsidR="0096664C">
        <w:t xml:space="preserve"> area </w:t>
      </w:r>
      <w:r w:rsidRPr="00EA0EA9">
        <w:t xml:space="preserve">select a </w:t>
      </w:r>
      <w:r w:rsidR="00684BC7">
        <w:t xml:space="preserve">square </w:t>
      </w:r>
      <w:r w:rsidR="00CE5B0B">
        <w:t xml:space="preserve">or rectangle </w:t>
      </w:r>
      <w:r w:rsidRPr="00EA0EA9">
        <w:t>shape</w:t>
      </w:r>
      <w:r w:rsidR="000E62E7">
        <w:t xml:space="preserve"> (</w:t>
      </w:r>
      <w:r w:rsidR="00A73888">
        <w:t>the aim is to draw a shape</w:t>
      </w:r>
      <w:r w:rsidR="0096664C">
        <w:t xml:space="preserve"> of around 52 </w:t>
      </w:r>
      <w:r w:rsidR="0096664C" w:rsidRPr="00EA0EA9">
        <w:t>m</w:t>
      </w:r>
      <w:r w:rsidR="0096664C" w:rsidRPr="008A7EA6">
        <w:rPr>
          <w:vertAlign w:val="superscript"/>
        </w:rPr>
        <w:t>2</w:t>
      </w:r>
      <w:r w:rsidR="00A73888">
        <w:t>)</w:t>
      </w:r>
      <w:r w:rsidRPr="00EA0EA9">
        <w:t>.</w:t>
      </w:r>
    </w:p>
    <w:p w14:paraId="0928FC90" w14:textId="47E3F241" w:rsidR="002424DC" w:rsidRDefault="00441ED0" w:rsidP="002424DC">
      <w:pPr>
        <w:spacing w:after="189" w:line="249" w:lineRule="auto"/>
        <w:ind w:left="720" w:firstLine="0"/>
        <w:contextualSpacing/>
      </w:pPr>
      <w:r>
        <w:rPr>
          <w:noProof/>
        </w:rPr>
        <w:drawing>
          <wp:inline distT="0" distB="0" distL="0" distR="0" wp14:anchorId="0ED191CA" wp14:editId="18D2B49F">
            <wp:extent cx="3171825" cy="4524375"/>
            <wp:effectExtent l="0" t="0" r="9525" b="9525"/>
            <wp:docPr id="4320246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24657" name="Picture 1" descr="A screenshot of a computer&#10;&#10;Description automatically generated"/>
                    <pic:cNvPicPr/>
                  </pic:nvPicPr>
                  <pic:blipFill>
                    <a:blip r:embed="rId12"/>
                    <a:stretch>
                      <a:fillRect/>
                    </a:stretch>
                  </pic:blipFill>
                  <pic:spPr>
                    <a:xfrm>
                      <a:off x="0" y="0"/>
                      <a:ext cx="3171825" cy="4524375"/>
                    </a:xfrm>
                    <a:prstGeom prst="rect">
                      <a:avLst/>
                    </a:prstGeom>
                  </pic:spPr>
                </pic:pic>
              </a:graphicData>
            </a:graphic>
          </wp:inline>
        </w:drawing>
      </w:r>
    </w:p>
    <w:p w14:paraId="281091B7" w14:textId="33032F99" w:rsidR="00A90E0E" w:rsidRDefault="00A90E0E" w:rsidP="008A7EA6">
      <w:pPr>
        <w:numPr>
          <w:ilvl w:val="0"/>
          <w:numId w:val="6"/>
        </w:numPr>
        <w:spacing w:after="189" w:line="249" w:lineRule="auto"/>
        <w:contextualSpacing/>
      </w:pPr>
      <w:r>
        <w:t>Draw</w:t>
      </w:r>
      <w:r w:rsidR="002424DC">
        <w:t xml:space="preserve"> the</w:t>
      </w:r>
      <w:r>
        <w:t xml:space="preserve"> shape o</w:t>
      </w:r>
      <w:r w:rsidR="002424DC">
        <w:t>n the map, estimating its size compare to the size of the house.</w:t>
      </w:r>
    </w:p>
    <w:p w14:paraId="631E3DA5" w14:textId="593418D5" w:rsidR="001E112A" w:rsidRDefault="001E112A" w:rsidP="001E112A">
      <w:pPr>
        <w:numPr>
          <w:ilvl w:val="0"/>
          <w:numId w:val="6"/>
        </w:numPr>
        <w:spacing w:after="189" w:line="249" w:lineRule="auto"/>
        <w:contextualSpacing/>
      </w:pPr>
      <w:r>
        <w:t>To change the size of a shape use the scale tool in the Modify area.</w:t>
      </w:r>
    </w:p>
    <w:p w14:paraId="1C45CDD6" w14:textId="77EAA49F" w:rsidR="001E112A" w:rsidRPr="00EA0EA9" w:rsidRDefault="00441ED0" w:rsidP="001E112A">
      <w:pPr>
        <w:spacing w:after="189" w:line="249" w:lineRule="auto"/>
        <w:ind w:left="720" w:firstLine="0"/>
        <w:contextualSpacing/>
      </w:pPr>
      <w:r>
        <w:rPr>
          <w:noProof/>
        </w:rPr>
        <w:drawing>
          <wp:inline distT="0" distB="0" distL="0" distR="0" wp14:anchorId="7FBA687C" wp14:editId="2D475FA6">
            <wp:extent cx="3752850" cy="1190625"/>
            <wp:effectExtent l="0" t="0" r="0" b="9525"/>
            <wp:docPr id="17116434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643465" name="Picture 1" descr="A screenshot of a computer&#10;&#10;Description automatically generated"/>
                    <pic:cNvPicPr/>
                  </pic:nvPicPr>
                  <pic:blipFill>
                    <a:blip r:embed="rId13"/>
                    <a:stretch>
                      <a:fillRect/>
                    </a:stretch>
                  </pic:blipFill>
                  <pic:spPr>
                    <a:xfrm>
                      <a:off x="0" y="0"/>
                      <a:ext cx="3752850" cy="1190625"/>
                    </a:xfrm>
                    <a:prstGeom prst="rect">
                      <a:avLst/>
                    </a:prstGeom>
                  </pic:spPr>
                </pic:pic>
              </a:graphicData>
            </a:graphic>
          </wp:inline>
        </w:drawing>
      </w:r>
      <w:r>
        <w:t xml:space="preserve"> </w:t>
      </w:r>
    </w:p>
    <w:p w14:paraId="15FFACF2" w14:textId="41587F6D" w:rsidR="002424DC" w:rsidRDefault="002424DC" w:rsidP="002424DC">
      <w:pPr>
        <w:numPr>
          <w:ilvl w:val="0"/>
          <w:numId w:val="6"/>
        </w:numPr>
        <w:spacing w:after="189" w:line="249" w:lineRule="auto"/>
        <w:contextualSpacing/>
      </w:pPr>
      <w:r>
        <w:lastRenderedPageBreak/>
        <w:t>Add a</w:t>
      </w:r>
      <w:r w:rsidRPr="00EA0EA9">
        <w:t xml:space="preserve"> measurement label to see how big or small it is in square metres.</w:t>
      </w:r>
    </w:p>
    <w:p w14:paraId="395D9B0D" w14:textId="131B9B3D" w:rsidR="002424DC" w:rsidRDefault="00441ED0" w:rsidP="002424DC">
      <w:pPr>
        <w:spacing w:after="189" w:line="249" w:lineRule="auto"/>
        <w:ind w:left="720" w:firstLine="0"/>
        <w:contextualSpacing/>
      </w:pPr>
      <w:r>
        <w:rPr>
          <w:noProof/>
        </w:rPr>
        <w:drawing>
          <wp:inline distT="0" distB="0" distL="0" distR="0" wp14:anchorId="251F2750" wp14:editId="3733EBB9">
            <wp:extent cx="3771900" cy="1219200"/>
            <wp:effectExtent l="0" t="0" r="0" b="0"/>
            <wp:docPr id="154693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358" name="Picture 1" descr="A screenshot of a computer&#10;&#10;Description automatically generated"/>
                    <pic:cNvPicPr/>
                  </pic:nvPicPr>
                  <pic:blipFill>
                    <a:blip r:embed="rId14"/>
                    <a:stretch>
                      <a:fillRect/>
                    </a:stretch>
                  </pic:blipFill>
                  <pic:spPr>
                    <a:xfrm>
                      <a:off x="0" y="0"/>
                      <a:ext cx="3771900" cy="1219200"/>
                    </a:xfrm>
                    <a:prstGeom prst="rect">
                      <a:avLst/>
                    </a:prstGeom>
                  </pic:spPr>
                </pic:pic>
              </a:graphicData>
            </a:graphic>
          </wp:inline>
        </w:drawing>
      </w:r>
    </w:p>
    <w:p w14:paraId="61E94B43" w14:textId="0D7A60CA" w:rsidR="00A90E0E" w:rsidRDefault="00A90E0E" w:rsidP="008A7EA6">
      <w:pPr>
        <w:numPr>
          <w:ilvl w:val="0"/>
          <w:numId w:val="6"/>
        </w:numPr>
        <w:spacing w:after="189" w:line="249" w:lineRule="auto"/>
        <w:contextualSpacing/>
      </w:pPr>
      <w:r>
        <w:t>Use the rotate tool</w:t>
      </w:r>
      <w:r w:rsidR="00894C70">
        <w:t xml:space="preserve"> in the Modify area</w:t>
      </w:r>
      <w:r>
        <w:t xml:space="preserve"> to </w:t>
      </w:r>
      <w:r w:rsidR="00894C70">
        <w:t>move the shape around until it covers the house.</w:t>
      </w:r>
    </w:p>
    <w:p w14:paraId="25F21E57" w14:textId="46D61C7A" w:rsidR="00894C70" w:rsidRDefault="00441ED0" w:rsidP="00894C70">
      <w:pPr>
        <w:spacing w:after="189" w:line="249" w:lineRule="auto"/>
        <w:ind w:left="720" w:firstLine="0"/>
        <w:contextualSpacing/>
      </w:pPr>
      <w:r>
        <w:rPr>
          <w:noProof/>
        </w:rPr>
        <w:drawing>
          <wp:inline distT="0" distB="0" distL="0" distR="0" wp14:anchorId="1F0F6025" wp14:editId="2BE838FE">
            <wp:extent cx="3752850" cy="1190625"/>
            <wp:effectExtent l="0" t="0" r="0" b="9525"/>
            <wp:docPr id="3983508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50837" name="Picture 1" descr="A screenshot of a computer&#10;&#10;Description automatically generated"/>
                    <pic:cNvPicPr/>
                  </pic:nvPicPr>
                  <pic:blipFill>
                    <a:blip r:embed="rId15"/>
                    <a:stretch>
                      <a:fillRect/>
                    </a:stretch>
                  </pic:blipFill>
                  <pic:spPr>
                    <a:xfrm>
                      <a:off x="0" y="0"/>
                      <a:ext cx="3752850" cy="1190625"/>
                    </a:xfrm>
                    <a:prstGeom prst="rect">
                      <a:avLst/>
                    </a:prstGeom>
                  </pic:spPr>
                </pic:pic>
              </a:graphicData>
            </a:graphic>
          </wp:inline>
        </w:drawing>
      </w:r>
    </w:p>
    <w:p w14:paraId="7D784177" w14:textId="2E3F9E37" w:rsidR="00525859" w:rsidRPr="00EA0EA9" w:rsidRDefault="00525859" w:rsidP="000170AA">
      <w:pPr>
        <w:spacing w:after="189" w:line="249" w:lineRule="auto"/>
        <w:ind w:left="720" w:firstLine="0"/>
        <w:contextualSpacing/>
      </w:pPr>
    </w:p>
    <w:p w14:paraId="7320A777" w14:textId="41A00596" w:rsidR="00684BC7" w:rsidRDefault="00684BC7" w:rsidP="002C606C">
      <w:pPr>
        <w:spacing w:after="189" w:line="249" w:lineRule="auto"/>
        <w:ind w:left="720" w:firstLine="0"/>
        <w:contextualSpacing/>
      </w:pPr>
    </w:p>
    <w:p w14:paraId="28F87442" w14:textId="4BB32AB4" w:rsidR="00EA0EA9" w:rsidRDefault="00EA0EA9" w:rsidP="008A7EA6">
      <w:pPr>
        <w:numPr>
          <w:ilvl w:val="0"/>
          <w:numId w:val="6"/>
        </w:numPr>
        <w:spacing w:after="189" w:line="249" w:lineRule="auto"/>
        <w:contextualSpacing/>
      </w:pPr>
      <w:r w:rsidRPr="00EA0EA9">
        <w:t xml:space="preserve">When they are happy with the shape, pupils should </w:t>
      </w:r>
      <w:r w:rsidR="0011030A">
        <w:t xml:space="preserve">move it to </w:t>
      </w:r>
      <w:r w:rsidRPr="00EA0EA9">
        <w:t>centre it over their house.  Discuss with the class what would happen if there were no landfill sites and everyone had to keep their rubbish at home.  What would they do with it?</w:t>
      </w:r>
    </w:p>
    <w:p w14:paraId="5D2B4D40" w14:textId="77777777" w:rsidR="000170AA" w:rsidRDefault="000170AA" w:rsidP="001E112A">
      <w:pPr>
        <w:spacing w:after="189" w:line="249" w:lineRule="auto"/>
        <w:ind w:left="720" w:firstLine="0"/>
        <w:contextualSpacing/>
      </w:pPr>
    </w:p>
    <w:p w14:paraId="4A952107" w14:textId="2291B393" w:rsidR="00525859" w:rsidRPr="00EA0EA9" w:rsidRDefault="00525859" w:rsidP="00525859">
      <w:pPr>
        <w:spacing w:after="189" w:line="249" w:lineRule="auto"/>
        <w:ind w:left="360" w:firstLine="0"/>
        <w:contextualSpacing/>
      </w:pPr>
      <w:r>
        <w:rPr>
          <w:noProof/>
        </w:rPr>
        <w:drawing>
          <wp:inline distT="0" distB="0" distL="0" distR="0" wp14:anchorId="4AA2E552" wp14:editId="1CA3F5DC">
            <wp:extent cx="3116105" cy="1400175"/>
            <wp:effectExtent l="19050" t="19050" r="27305" b="9525"/>
            <wp:docPr id="104" name="Picture 104" descr="house with a shape and measuremen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house with a shape and measurement label"/>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28313" cy="1405660"/>
                    </a:xfrm>
                    <a:prstGeom prst="rect">
                      <a:avLst/>
                    </a:prstGeom>
                    <a:ln>
                      <a:solidFill>
                        <a:schemeClr val="bg2">
                          <a:lumMod val="75000"/>
                        </a:schemeClr>
                      </a:solidFill>
                    </a:ln>
                  </pic:spPr>
                </pic:pic>
              </a:graphicData>
            </a:graphic>
          </wp:inline>
        </w:drawing>
      </w:r>
    </w:p>
    <w:p w14:paraId="5E90C87D" w14:textId="53779FB9" w:rsidR="00EA0EA9" w:rsidRPr="00EA0EA9" w:rsidRDefault="00EA0EA9" w:rsidP="00EA0EA9">
      <w:pPr>
        <w:spacing w:after="189" w:line="249" w:lineRule="auto"/>
        <w:ind w:left="360" w:firstLine="0"/>
        <w:contextualSpacing/>
        <w:jc w:val="both"/>
      </w:pPr>
    </w:p>
    <w:p w14:paraId="034457EE" w14:textId="7E5DE24F" w:rsidR="00EA0EA9" w:rsidRPr="00EA0EA9" w:rsidRDefault="00EA0EA9" w:rsidP="00391BDF">
      <w:pPr>
        <w:numPr>
          <w:ilvl w:val="0"/>
          <w:numId w:val="6"/>
        </w:numPr>
        <w:spacing w:after="189" w:line="249" w:lineRule="auto"/>
        <w:contextualSpacing/>
      </w:pPr>
      <w:r w:rsidRPr="00EA0EA9">
        <w:t>Pupils should now zoom out and re-centre their map on the school, repeating the above exercise to show the annual rubbish footprint of all staff and pupils at the school.</w:t>
      </w:r>
    </w:p>
    <w:p w14:paraId="4DCFC1A1" w14:textId="77777777" w:rsidR="00391BDF" w:rsidRDefault="00EA0EA9" w:rsidP="00391BDF">
      <w:pPr>
        <w:numPr>
          <w:ilvl w:val="0"/>
          <w:numId w:val="6"/>
        </w:numPr>
        <w:spacing w:after="189" w:line="249" w:lineRule="auto"/>
        <w:contextualSpacing/>
      </w:pPr>
      <w:r w:rsidRPr="00EA0EA9">
        <w:t xml:space="preserve">Draw a square covering approximately the area required and use the modify tools until it is approximately the right size.  </w:t>
      </w:r>
    </w:p>
    <w:p w14:paraId="6FEE0838" w14:textId="264C07B0" w:rsidR="00EA0EA9" w:rsidRDefault="00EA0EA9" w:rsidP="00391BDF">
      <w:pPr>
        <w:numPr>
          <w:ilvl w:val="0"/>
          <w:numId w:val="6"/>
        </w:numPr>
        <w:spacing w:after="189" w:line="249" w:lineRule="auto"/>
        <w:contextualSpacing/>
      </w:pPr>
      <w:r w:rsidRPr="00EA0EA9">
        <w:t xml:space="preserve">Add labels and discuss the fact that this is just ONE year’s worth of rubbish.  How much of your school grounds would a year’s worth of rubbish blot out? Where would you ‘dump’ it? </w:t>
      </w:r>
    </w:p>
    <w:p w14:paraId="4E54467D" w14:textId="4D0118F0" w:rsidR="008A7EA6" w:rsidRPr="00EA0EA9" w:rsidRDefault="008A7EA6" w:rsidP="001E112A">
      <w:pPr>
        <w:spacing w:after="189" w:line="249" w:lineRule="auto"/>
        <w:ind w:left="360" w:firstLine="0"/>
        <w:contextualSpacing/>
      </w:pPr>
      <w:r w:rsidRPr="00EA0EA9">
        <w:rPr>
          <w:noProof/>
          <w:color w:val="FF0000"/>
        </w:rPr>
        <w:lastRenderedPageBreak/>
        <w:drawing>
          <wp:inline distT="0" distB="0" distL="0" distR="0" wp14:anchorId="3E269CE2" wp14:editId="34EC7420">
            <wp:extent cx="3521412" cy="2467656"/>
            <wp:effectExtent l="0" t="0" r="3175" b="8890"/>
            <wp:docPr id="5" name="Picture 5" descr="map of a school showing a shape with a measuremen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 of a school showing a shape with a measurement label"/>
                    <pic:cNvPicPr>
                      <a:picLocks noChangeAspect="1" noChangeArrowheads="1"/>
                    </pic:cNvPicPr>
                  </pic:nvPicPr>
                  <pic:blipFill rotWithShape="1">
                    <a:blip r:embed="rId7">
                      <a:extLst>
                        <a:ext uri="{28A0092B-C50C-407E-A947-70E740481C1C}">
                          <a14:useLocalDpi xmlns:a14="http://schemas.microsoft.com/office/drawing/2010/main" val="0"/>
                        </a:ext>
                      </a:extLst>
                    </a:blip>
                    <a:srcRect l="26450" t="25999" r="7475"/>
                    <a:stretch/>
                  </pic:blipFill>
                  <pic:spPr bwMode="auto">
                    <a:xfrm>
                      <a:off x="0" y="0"/>
                      <a:ext cx="3529143" cy="2473073"/>
                    </a:xfrm>
                    <a:prstGeom prst="rect">
                      <a:avLst/>
                    </a:prstGeom>
                    <a:noFill/>
                    <a:ln>
                      <a:noFill/>
                    </a:ln>
                    <a:extLst>
                      <a:ext uri="{53640926-AAD7-44D8-BBD7-CCE9431645EC}">
                        <a14:shadowObscured xmlns:a14="http://schemas.microsoft.com/office/drawing/2010/main"/>
                      </a:ext>
                    </a:extLst>
                  </pic:spPr>
                </pic:pic>
              </a:graphicData>
            </a:graphic>
          </wp:inline>
        </w:drawing>
      </w:r>
    </w:p>
    <w:p w14:paraId="33A2AA16" w14:textId="04966A63" w:rsidR="00EA0EA9" w:rsidRDefault="00EA0EA9" w:rsidP="00391BDF">
      <w:pPr>
        <w:pStyle w:val="ListParagraph0"/>
        <w:numPr>
          <w:ilvl w:val="0"/>
          <w:numId w:val="6"/>
        </w:numPr>
        <w:spacing w:after="0" w:line="259" w:lineRule="auto"/>
      </w:pPr>
      <w:r w:rsidRPr="00EA0EA9">
        <w:t>Finally, repeat the exercise using the assumed national figures of 26 km</w:t>
      </w:r>
      <w:r w:rsidRPr="00EA0EA9">
        <w:rPr>
          <w:vertAlign w:val="superscript"/>
        </w:rPr>
        <w:t>2</w:t>
      </w:r>
      <w:r w:rsidRPr="00EA0EA9">
        <w:t xml:space="preserve"> rubbish per week from the 26 million households in Great Britain and 1352 km</w:t>
      </w:r>
      <w:r w:rsidRPr="00EA0EA9">
        <w:rPr>
          <w:vertAlign w:val="superscript"/>
        </w:rPr>
        <w:t>2</w:t>
      </w:r>
      <w:r w:rsidRPr="00EA0EA9">
        <w:t xml:space="preserve"> per year.  Ask pupils where they would put it on the map of Great Britain and to explain why? Would this much rubbish blot out an entire city?</w:t>
      </w:r>
    </w:p>
    <w:p w14:paraId="197C1110" w14:textId="77777777" w:rsidR="008A6DB4" w:rsidRPr="00EA0EA9" w:rsidRDefault="008A6DB4" w:rsidP="008A6DB4">
      <w:pPr>
        <w:pStyle w:val="ListParagraph0"/>
        <w:spacing w:after="0" w:line="259" w:lineRule="auto"/>
        <w:ind w:left="709" w:firstLine="0"/>
      </w:pPr>
    </w:p>
    <w:p w14:paraId="0263D9D3" w14:textId="0086E898" w:rsidR="00EA0EA9" w:rsidRPr="00EA0EA9" w:rsidRDefault="00EA0EA9" w:rsidP="00EA0EA9">
      <w:pPr>
        <w:spacing w:after="239" w:line="239" w:lineRule="auto"/>
        <w:ind w:left="-5" w:right="34"/>
      </w:pPr>
      <w:r w:rsidRPr="00EA0EA9">
        <w:rPr>
          <w:i/>
        </w:rPr>
        <w:t xml:space="preserve">TIP: this will be a large area so when moving it zoom out until you can just see the shape then </w:t>
      </w:r>
      <w:r w:rsidR="00351876">
        <w:rPr>
          <w:i/>
        </w:rPr>
        <w:t xml:space="preserve">select the shape and </w:t>
      </w:r>
      <w:r w:rsidRPr="00EA0EA9">
        <w:rPr>
          <w:i/>
        </w:rPr>
        <w:t>drag to new position.  You can zoom in then and position it more carefully.</w:t>
      </w:r>
    </w:p>
    <w:p w14:paraId="4BA8203C" w14:textId="7FBAD800" w:rsidR="00EA0EA9" w:rsidRPr="00EA0EA9" w:rsidRDefault="00EA0EA9" w:rsidP="00391BDF">
      <w:pPr>
        <w:pStyle w:val="ListParagraph0"/>
        <w:numPr>
          <w:ilvl w:val="0"/>
          <w:numId w:val="6"/>
        </w:numPr>
      </w:pPr>
      <w:r w:rsidRPr="00EA0EA9">
        <w:t>Use the headlines in ‘Presentation Rubbish Headlines’ to talk about the problem of land fill and rubbish and how we might reduce what goes in our bins.</w:t>
      </w:r>
    </w:p>
    <w:p w14:paraId="0BE97A90" w14:textId="5295AE2A" w:rsidR="00EA0EA9" w:rsidRPr="00EA0EA9" w:rsidRDefault="00EA0EA9" w:rsidP="00EA0EA9">
      <w:pPr>
        <w:pStyle w:val="Heading1"/>
      </w:pPr>
      <w:bookmarkStart w:id="10" w:name="_Toc49491872"/>
      <w:r w:rsidRPr="00EA0EA9">
        <w:t>Taking it further</w:t>
      </w:r>
      <w:bookmarkEnd w:id="10"/>
    </w:p>
    <w:p w14:paraId="170FABD9" w14:textId="77777777" w:rsidR="00EA0EA9" w:rsidRPr="00EA0EA9" w:rsidRDefault="00EA0EA9" w:rsidP="00EA0EA9">
      <w:pPr>
        <w:numPr>
          <w:ilvl w:val="0"/>
          <w:numId w:val="8"/>
        </w:numPr>
        <w:spacing w:after="189" w:line="360" w:lineRule="auto"/>
        <w:ind w:left="709"/>
        <w:contextualSpacing/>
      </w:pPr>
      <w:r w:rsidRPr="00EA0EA9">
        <w:t>Share your findings with parents, the local community, and even the local press.  Use your maps in posters designed to encourage people to recycle more rubbish.</w:t>
      </w:r>
    </w:p>
    <w:p w14:paraId="4F406CE3" w14:textId="77777777" w:rsidR="00EA0EA9" w:rsidRPr="00EA0EA9" w:rsidRDefault="00EA0EA9" w:rsidP="00EA0EA9">
      <w:pPr>
        <w:numPr>
          <w:ilvl w:val="0"/>
          <w:numId w:val="8"/>
        </w:numPr>
        <w:spacing w:after="189" w:line="360" w:lineRule="auto"/>
        <w:ind w:left="709"/>
        <w:contextualSpacing/>
      </w:pPr>
      <w:r w:rsidRPr="00EA0EA9">
        <w:t>Find out how you can monitor rubbish produced by the school premises or pupils’ own homes and use maps to show regular updates.</w:t>
      </w:r>
    </w:p>
    <w:p w14:paraId="759E1E1F" w14:textId="77777777" w:rsidR="00EA0EA9" w:rsidRPr="00EA0EA9" w:rsidRDefault="00EA0EA9" w:rsidP="00EA0EA9">
      <w:pPr>
        <w:numPr>
          <w:ilvl w:val="0"/>
          <w:numId w:val="8"/>
        </w:numPr>
        <w:spacing w:after="189" w:line="360" w:lineRule="auto"/>
        <w:ind w:left="709"/>
        <w:contextualSpacing/>
      </w:pPr>
      <w:r w:rsidRPr="00EA0EA9">
        <w:t>Map the journey your rubbish makes from home to tip.</w:t>
      </w:r>
    </w:p>
    <w:p w14:paraId="4DF68D69" w14:textId="77777777" w:rsidR="00EA0EA9" w:rsidRPr="00EA0EA9" w:rsidRDefault="00EA0EA9" w:rsidP="00EA0EA9">
      <w:pPr>
        <w:numPr>
          <w:ilvl w:val="0"/>
          <w:numId w:val="8"/>
        </w:numPr>
        <w:spacing w:after="189" w:line="360" w:lineRule="auto"/>
        <w:ind w:left="709"/>
        <w:contextualSpacing/>
      </w:pPr>
      <w:r w:rsidRPr="00EA0EA9">
        <w:t>Arrange a field trip to the nearest landfill and recycling centres.</w:t>
      </w:r>
    </w:p>
    <w:p w14:paraId="069BE29E" w14:textId="77777777" w:rsidR="00EA0EA9" w:rsidRPr="00EA0EA9" w:rsidRDefault="00EA0EA9" w:rsidP="00EA0EA9">
      <w:pPr>
        <w:numPr>
          <w:ilvl w:val="0"/>
          <w:numId w:val="8"/>
        </w:numPr>
        <w:spacing w:after="189" w:line="360" w:lineRule="auto"/>
        <w:ind w:left="709"/>
        <w:contextualSpacing/>
      </w:pPr>
      <w:r w:rsidRPr="00EA0EA9">
        <w:t>What did people do with their rubbish in the past? What do people who live abroad in remote areas (or illegal dwellings) where there is no collection?</w:t>
      </w:r>
    </w:p>
    <w:p w14:paraId="25518956" w14:textId="77777777" w:rsidR="00EA0EA9" w:rsidRPr="00EA0EA9" w:rsidRDefault="00EA0EA9" w:rsidP="00EA0EA9">
      <w:pPr>
        <w:numPr>
          <w:ilvl w:val="0"/>
          <w:numId w:val="8"/>
        </w:numPr>
        <w:spacing w:after="189" w:line="360" w:lineRule="auto"/>
        <w:ind w:left="709"/>
        <w:contextualSpacing/>
      </w:pPr>
      <w:r w:rsidRPr="00EA0EA9">
        <w:t>Discuss if it is fair for one country to export its rubbish to another country.</w:t>
      </w:r>
    </w:p>
    <w:p w14:paraId="440E7C16" w14:textId="77777777" w:rsidR="00EA0EA9" w:rsidRPr="00EA0EA9" w:rsidRDefault="00EA0EA9" w:rsidP="009C1D84">
      <w:pPr>
        <w:pStyle w:val="Heading2"/>
      </w:pPr>
      <w:bookmarkStart w:id="11" w:name="_Toc49491873"/>
      <w:r w:rsidRPr="00EA0EA9">
        <w:lastRenderedPageBreak/>
        <w:t>Eco – School links</w:t>
      </w:r>
      <w:bookmarkEnd w:id="11"/>
    </w:p>
    <w:p w14:paraId="1B25464B" w14:textId="77777777" w:rsidR="00B71E8B" w:rsidRDefault="00441ED0" w:rsidP="00EA0EA9">
      <w:pPr>
        <w:spacing w:after="6" w:line="252" w:lineRule="auto"/>
        <w:ind w:left="345" w:firstLine="0"/>
      </w:pPr>
      <w:hyperlink r:id="rId17" w:history="1">
        <w:r w:rsidR="00B71E8B">
          <w:rPr>
            <w:rStyle w:val="Hyperlink"/>
          </w:rPr>
          <w:t>https://www.eco-schools.org.uk/</w:t>
        </w:r>
      </w:hyperlink>
    </w:p>
    <w:p w14:paraId="17311736" w14:textId="1E36108A" w:rsidR="0016443E" w:rsidRDefault="00441ED0" w:rsidP="00EA0EA9">
      <w:pPr>
        <w:spacing w:after="6" w:line="252" w:lineRule="auto"/>
        <w:ind w:left="345" w:firstLine="0"/>
      </w:pPr>
      <w:hyperlink r:id="rId18" w:history="1">
        <w:r w:rsidR="0016443E">
          <w:rPr>
            <w:rStyle w:val="Hyperlink"/>
          </w:rPr>
          <w:t>https://www.ecoschools.global/</w:t>
        </w:r>
      </w:hyperlink>
    </w:p>
    <w:p w14:paraId="6801748C" w14:textId="77777777" w:rsidR="00B71E8B" w:rsidRDefault="00441ED0" w:rsidP="00EA0EA9">
      <w:pPr>
        <w:spacing w:after="6" w:line="252" w:lineRule="auto"/>
        <w:ind w:left="345" w:firstLine="0"/>
      </w:pPr>
      <w:hyperlink r:id="rId19" w:history="1">
        <w:r w:rsidR="00B71E8B">
          <w:rPr>
            <w:rStyle w:val="Hyperlink"/>
          </w:rPr>
          <w:t>https://www.keepscotlandbeautiful.org/sustainable-development-education/eco-schools</w:t>
        </w:r>
      </w:hyperlink>
    </w:p>
    <w:p w14:paraId="39628745" w14:textId="77777777" w:rsidR="00EA0EA9" w:rsidRPr="00EA0EA9" w:rsidRDefault="00EA0EA9" w:rsidP="00EA0EA9">
      <w:pPr>
        <w:spacing w:after="6" w:line="252" w:lineRule="auto"/>
        <w:ind w:left="705" w:firstLine="0"/>
        <w:rPr>
          <w:color w:val="0000FF"/>
        </w:rPr>
      </w:pPr>
    </w:p>
    <w:p w14:paraId="13EC2FB2" w14:textId="77777777" w:rsidR="00EA0EA9" w:rsidRPr="00EA0EA9" w:rsidRDefault="00EA0EA9" w:rsidP="0016443E">
      <w:pPr>
        <w:pStyle w:val="Heading2"/>
      </w:pPr>
      <w:bookmarkStart w:id="12" w:name="_Toc49491874"/>
      <w:r w:rsidRPr="00EA0EA9">
        <w:t>Other links</w:t>
      </w:r>
      <w:bookmarkEnd w:id="12"/>
    </w:p>
    <w:p w14:paraId="66EE7A08" w14:textId="77777777" w:rsidR="00EA0EA9" w:rsidRPr="00EA0EA9" w:rsidRDefault="00EA0EA9" w:rsidP="00EA0EA9">
      <w:pPr>
        <w:spacing w:after="84" w:line="252" w:lineRule="auto"/>
        <w:ind w:left="360" w:firstLine="0"/>
      </w:pPr>
      <w:r w:rsidRPr="00EA0EA9">
        <w:t>Young People’s Trust for the Environment:</w:t>
      </w:r>
    </w:p>
    <w:p w14:paraId="4A31C669" w14:textId="77777777" w:rsidR="00065424" w:rsidRDefault="00441ED0" w:rsidP="00EA0EA9">
      <w:pPr>
        <w:spacing w:after="89" w:line="252" w:lineRule="auto"/>
        <w:ind w:left="360" w:firstLine="0"/>
      </w:pPr>
      <w:hyperlink r:id="rId20" w:history="1">
        <w:r w:rsidR="00065424">
          <w:rPr>
            <w:rStyle w:val="Hyperlink"/>
          </w:rPr>
          <w:t>http://ypte.org.uk/factsheets/recycling/rubbish</w:t>
        </w:r>
      </w:hyperlink>
    </w:p>
    <w:p w14:paraId="6F389614" w14:textId="547FE99B" w:rsidR="00EA0EA9" w:rsidRPr="00EA0EA9" w:rsidRDefault="00EA0EA9" w:rsidP="00EA0EA9">
      <w:pPr>
        <w:spacing w:after="89" w:line="252" w:lineRule="auto"/>
        <w:ind w:left="360" w:firstLine="0"/>
      </w:pPr>
      <w:r w:rsidRPr="00EA0EA9">
        <w:t>Convert square Metres to square Kilometres:</w:t>
      </w:r>
    </w:p>
    <w:p w14:paraId="6C99305B" w14:textId="2C96D269" w:rsidR="00065424" w:rsidRPr="00065424" w:rsidRDefault="00441ED0" w:rsidP="00065424">
      <w:pPr>
        <w:spacing w:after="89" w:line="252" w:lineRule="auto"/>
        <w:ind w:left="360" w:firstLine="0"/>
        <w:rPr>
          <w:rStyle w:val="Hyperlink"/>
        </w:rPr>
      </w:pPr>
      <w:hyperlink r:id="rId21" w:history="1">
        <w:r w:rsidR="002D526A">
          <w:rPr>
            <w:rStyle w:val="Hyperlink"/>
          </w:rPr>
          <w:t>https://www.asknumbers.com/AreaConversion.aspx</w:t>
        </w:r>
      </w:hyperlink>
    </w:p>
    <w:p w14:paraId="68E26DF5" w14:textId="72958195" w:rsidR="00EA0EA9" w:rsidRPr="00EA0EA9" w:rsidRDefault="00EA0EA9" w:rsidP="00EA0EA9">
      <w:pPr>
        <w:spacing w:after="160" w:line="259" w:lineRule="auto"/>
        <w:ind w:left="0" w:firstLine="360"/>
      </w:pPr>
      <w:r w:rsidRPr="00EA0EA9">
        <w:br w:type="page"/>
      </w:r>
    </w:p>
    <w:p w14:paraId="51A13109" w14:textId="77777777" w:rsidR="00EA0EA9" w:rsidRPr="00EA0EA9" w:rsidRDefault="00EA0EA9" w:rsidP="00EA0EA9">
      <w:pPr>
        <w:pStyle w:val="Heading1"/>
      </w:pPr>
      <w:bookmarkStart w:id="13" w:name="_Toc45552164"/>
      <w:bookmarkStart w:id="14" w:name="_Toc45799808"/>
      <w:bookmarkStart w:id="15" w:name="_Toc46219584"/>
      <w:bookmarkStart w:id="16" w:name="_Toc46238768"/>
      <w:bookmarkStart w:id="17" w:name="_Toc49491875"/>
      <w:r w:rsidRPr="00EA0EA9">
        <w:lastRenderedPageBreak/>
        <w:t>Copyright</w:t>
      </w:r>
      <w:bookmarkEnd w:id="13"/>
      <w:bookmarkEnd w:id="14"/>
      <w:bookmarkEnd w:id="15"/>
      <w:bookmarkEnd w:id="16"/>
      <w:bookmarkEnd w:id="17"/>
    </w:p>
    <w:p w14:paraId="2FE308BA" w14:textId="77777777" w:rsidR="00EA0EA9" w:rsidRPr="00EA0EA9" w:rsidRDefault="00EA0EA9" w:rsidP="00EA0EA9">
      <w:pPr>
        <w:spacing w:after="160" w:line="259" w:lineRule="auto"/>
        <w:ind w:left="0" w:firstLine="0"/>
        <w:rPr>
          <w:rFonts w:eastAsia="Times New Roman" w:cstheme="minorHAnsi"/>
          <w:szCs w:val="24"/>
        </w:rPr>
      </w:pPr>
      <w:r w:rsidRPr="00EA0EA9">
        <w:rPr>
          <w:rFonts w:eastAsia="Times New Roman" w:cstheme="minorHAnsi"/>
          <w:szCs w:val="24"/>
        </w:rPr>
        <w:t>©EDINA at the University of Edinburgh 2016</w:t>
      </w:r>
    </w:p>
    <w:p w14:paraId="33D294F9" w14:textId="77777777" w:rsidR="00EA0EA9" w:rsidRPr="00EA0EA9" w:rsidRDefault="00EA0EA9" w:rsidP="00EA0EA9">
      <w:pPr>
        <w:spacing w:after="160" w:line="259" w:lineRule="auto"/>
        <w:ind w:left="0" w:firstLine="0"/>
        <w:rPr>
          <w:rFonts w:eastAsia="Times New Roman" w:cstheme="minorHAnsi"/>
          <w:szCs w:val="24"/>
        </w:rPr>
      </w:pPr>
      <w:r w:rsidRPr="00EA0EA9">
        <w:rPr>
          <w:rFonts w:eastAsia="Times New Roman" w:cstheme="minorHAnsi"/>
          <w:szCs w:val="24"/>
        </w:rPr>
        <w:t>This work is licensed under a Creative Commons Attribution-Non Commercial Licence</w:t>
      </w:r>
      <w:r w:rsidRPr="00EA0EA9">
        <w:rPr>
          <w:rFonts w:eastAsia="Times New Roman" w:cstheme="minorHAnsi"/>
          <w:noProof/>
          <w:szCs w:val="24"/>
          <w:lang w:val="en-US"/>
        </w:rPr>
        <w:drawing>
          <wp:inline distT="0" distB="0" distL="0" distR="0" wp14:anchorId="4E5F34EB" wp14:editId="357E03D2">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22">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30A9E049" w14:textId="77777777" w:rsidR="00EA0EA9" w:rsidRPr="00EA0EA9" w:rsidRDefault="00EA0EA9" w:rsidP="00EA0EA9">
      <w:pPr>
        <w:pStyle w:val="Heading1"/>
      </w:pPr>
      <w:bookmarkStart w:id="18" w:name="_Toc33532023"/>
      <w:bookmarkStart w:id="19" w:name="_Toc33609902"/>
      <w:bookmarkStart w:id="20" w:name="_Toc43734394"/>
      <w:bookmarkStart w:id="21" w:name="_Toc44415815"/>
      <w:bookmarkStart w:id="22" w:name="_Toc45096391"/>
      <w:bookmarkStart w:id="23" w:name="_Toc45191441"/>
      <w:bookmarkStart w:id="24" w:name="_Toc45540977"/>
      <w:bookmarkStart w:id="25" w:name="_Toc45552165"/>
      <w:bookmarkStart w:id="26" w:name="_Toc45799809"/>
      <w:bookmarkStart w:id="27" w:name="_Toc46219585"/>
      <w:bookmarkStart w:id="28" w:name="_Toc46238769"/>
      <w:bookmarkStart w:id="29" w:name="_Toc49491876"/>
      <w:r w:rsidRPr="00EA0EA9">
        <w:t>Acknowledgements</w:t>
      </w:r>
      <w:bookmarkEnd w:id="18"/>
      <w:bookmarkEnd w:id="19"/>
      <w:bookmarkEnd w:id="20"/>
      <w:bookmarkEnd w:id="21"/>
      <w:bookmarkEnd w:id="22"/>
      <w:bookmarkEnd w:id="23"/>
      <w:bookmarkEnd w:id="24"/>
      <w:bookmarkEnd w:id="25"/>
      <w:bookmarkEnd w:id="26"/>
      <w:bookmarkEnd w:id="27"/>
      <w:bookmarkEnd w:id="28"/>
      <w:bookmarkEnd w:id="29"/>
    </w:p>
    <w:p w14:paraId="000E2378" w14:textId="77777777" w:rsidR="00EA0EA9" w:rsidRPr="00EA0EA9" w:rsidRDefault="00EA0EA9" w:rsidP="00EA0EA9">
      <w:pPr>
        <w:spacing w:after="160" w:line="259" w:lineRule="auto"/>
        <w:ind w:left="0" w:firstLine="0"/>
        <w:rPr>
          <w:rFonts w:eastAsia="Times New Roman" w:cstheme="minorHAnsi"/>
          <w:szCs w:val="24"/>
        </w:rPr>
      </w:pPr>
      <w:r w:rsidRPr="00EA0EA9">
        <w:rPr>
          <w:rFonts w:eastAsia="Times New Roman" w:cstheme="minorHAnsi"/>
          <w:szCs w:val="24"/>
        </w:rPr>
        <w:t>© CollinsBartholomew Ltd (2019) FOR SCHOOLS USE ONLY</w:t>
      </w:r>
    </w:p>
    <w:p w14:paraId="397368FE" w14:textId="77777777" w:rsidR="00EA0EA9" w:rsidRPr="00EA0EA9" w:rsidRDefault="00EA0EA9" w:rsidP="00EA0EA9">
      <w:pPr>
        <w:spacing w:after="160" w:line="259" w:lineRule="auto"/>
        <w:ind w:left="0" w:firstLine="0"/>
        <w:rPr>
          <w:rFonts w:eastAsia="Times New Roman" w:cstheme="minorHAnsi"/>
          <w:szCs w:val="24"/>
        </w:rPr>
      </w:pPr>
      <w:r w:rsidRPr="00EA0EA9">
        <w:rPr>
          <w:rFonts w:eastAsia="Times New Roman" w:cstheme="minorHAnsi"/>
          <w:szCs w:val="24"/>
        </w:rPr>
        <w:t>© Crown copyright and database rights 2020 Ordnance Survey (100025252).  FOR SCHOOLS USE ONLY.</w:t>
      </w:r>
    </w:p>
    <w:p w14:paraId="1B8FAD2C" w14:textId="77777777" w:rsidR="00EA0EA9" w:rsidRPr="00EA0EA9" w:rsidRDefault="00EA0EA9" w:rsidP="00EA0EA9">
      <w:pPr>
        <w:spacing w:after="160" w:line="259" w:lineRule="auto"/>
        <w:ind w:left="0" w:firstLine="0"/>
        <w:rPr>
          <w:rFonts w:eastAsia="Times New Roman" w:cstheme="minorHAnsi"/>
          <w:szCs w:val="24"/>
        </w:rPr>
      </w:pPr>
      <w:r w:rsidRPr="00EA0EA9">
        <w:rPr>
          <w:rFonts w:eastAsia="Times New Roman" w:cstheme="minorHAnsi"/>
          <w:szCs w:val="24"/>
        </w:rPr>
        <w:t>Aerial photography © Getmapping plc.  Contains OS data.  FOR SCHOOLS USE ONLY.</w:t>
      </w:r>
    </w:p>
    <w:p w14:paraId="71F32A60" w14:textId="77777777" w:rsidR="00EA0EA9" w:rsidRPr="00EA0EA9" w:rsidRDefault="00EA0EA9" w:rsidP="00EA0EA9">
      <w:pPr>
        <w:spacing w:before="120" w:after="0" w:line="240" w:lineRule="auto"/>
        <w:ind w:left="0" w:firstLine="0"/>
      </w:pPr>
      <w:r w:rsidRPr="00EA0EA9">
        <w:rPr>
          <w:rFonts w:eastAsia="Times New Roman" w:cstheme="minorHAnsi"/>
          <w:szCs w:val="24"/>
        </w:rPr>
        <w:t>Historic mapping courtesy of the National Library of Scotland.  FOR SCHOOLS USE ONLY.</w:t>
      </w:r>
    </w:p>
    <w:p w14:paraId="2DB41F5E" w14:textId="77777777" w:rsidR="008C0959" w:rsidRPr="00A10837" w:rsidRDefault="008C0959" w:rsidP="00A10837"/>
    <w:sectPr w:rsidR="008C0959" w:rsidRPr="00A10837" w:rsidSect="008C0959">
      <w:headerReference w:type="default" r:id="rId23"/>
      <w:footerReference w:type="default" r:id="rId24"/>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EF2146" w14:textId="77777777" w:rsidR="006040DD" w:rsidRDefault="006040DD" w:rsidP="005A1304">
      <w:r>
        <w:separator/>
      </w:r>
    </w:p>
  </w:endnote>
  <w:endnote w:type="continuationSeparator" w:id="0">
    <w:p w14:paraId="6803B0EE" w14:textId="77777777" w:rsidR="006040DD" w:rsidRDefault="006040DD"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7F7C6" w14:textId="77777777" w:rsidR="00A14AF5" w:rsidRDefault="00A14AF5" w:rsidP="005A1304">
    <w:pPr>
      <w:pStyle w:val="Footer"/>
    </w:pPr>
    <w:r>
      <w:rPr>
        <w:noProof/>
      </w:rPr>
      <w:drawing>
        <wp:inline distT="0" distB="0" distL="0" distR="0" wp14:anchorId="7E3D6987" wp14:editId="15066066">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66892" w14:textId="77777777" w:rsidR="006040DD" w:rsidRDefault="006040DD" w:rsidP="005A1304">
      <w:r>
        <w:separator/>
      </w:r>
    </w:p>
  </w:footnote>
  <w:footnote w:type="continuationSeparator" w:id="0">
    <w:p w14:paraId="329CA11A" w14:textId="77777777" w:rsidR="006040DD" w:rsidRDefault="006040DD"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535BF" w14:textId="77777777" w:rsidR="00A14AF5" w:rsidRDefault="00A14AF5" w:rsidP="005A1304">
    <w:pPr>
      <w:pStyle w:val="Header"/>
    </w:pPr>
    <w:r>
      <w:rPr>
        <w:noProof/>
      </w:rPr>
      <w:drawing>
        <wp:inline distT="0" distB="0" distL="0" distR="0" wp14:anchorId="3B18ECEB" wp14:editId="4645C904">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727B5"/>
    <w:multiLevelType w:val="hybridMultilevel"/>
    <w:tmpl w:val="0324D98A"/>
    <w:lvl w:ilvl="0" w:tplc="934665A6">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AE80E66"/>
    <w:multiLevelType w:val="hybridMultilevel"/>
    <w:tmpl w:val="2E6EAA34"/>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61175"/>
    <w:multiLevelType w:val="hybridMultilevel"/>
    <w:tmpl w:val="AD589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0B5DBE"/>
    <w:multiLevelType w:val="hybridMultilevel"/>
    <w:tmpl w:val="FEC2054E"/>
    <w:lvl w:ilvl="0" w:tplc="934665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E7D73"/>
    <w:multiLevelType w:val="hybridMultilevel"/>
    <w:tmpl w:val="CF2E9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259F6"/>
    <w:multiLevelType w:val="hybridMultilevel"/>
    <w:tmpl w:val="D318C3C0"/>
    <w:lvl w:ilvl="0" w:tplc="08090001">
      <w:start w:val="1"/>
      <w:numFmt w:val="bullet"/>
      <w:lvlText w:val=""/>
      <w:lvlJc w:val="left"/>
      <w:pPr>
        <w:ind w:left="720" w:hanging="360"/>
      </w:pPr>
      <w:rPr>
        <w:rFonts w:ascii="Symbol" w:hAnsi="Symbol" w:hint="default"/>
      </w:r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5361B9"/>
    <w:multiLevelType w:val="hybridMultilevel"/>
    <w:tmpl w:val="66BA803C"/>
    <w:lvl w:ilvl="0" w:tplc="934665A6">
      <w:start w:val="1"/>
      <w:numFmt w:val="decimal"/>
      <w:lvlText w:val="%1."/>
      <w:lvlJc w:val="left"/>
      <w:pPr>
        <w:ind w:left="720" w:hanging="360"/>
      </w:pPr>
      <w:rPr>
        <w:rFonts w:hint="default"/>
      </w:r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23945"/>
    <w:multiLevelType w:val="hybridMultilevel"/>
    <w:tmpl w:val="F05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062A4"/>
    <w:multiLevelType w:val="hybridMultilevel"/>
    <w:tmpl w:val="14ECF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129C5"/>
    <w:multiLevelType w:val="hybridMultilevel"/>
    <w:tmpl w:val="25EE6A9A"/>
    <w:lvl w:ilvl="0" w:tplc="08090001">
      <w:start w:val="1"/>
      <w:numFmt w:val="bullet"/>
      <w:lvlText w:val=""/>
      <w:lvlJc w:val="left"/>
      <w:pPr>
        <w:ind w:left="720" w:hanging="360"/>
      </w:pPr>
      <w:rPr>
        <w:rFonts w:ascii="Symbol" w:hAnsi="Symbol" w:hint="default"/>
      </w:r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804B8"/>
    <w:multiLevelType w:val="hybridMultilevel"/>
    <w:tmpl w:val="84124684"/>
    <w:lvl w:ilvl="0" w:tplc="934665A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4646883">
    <w:abstractNumId w:val="0"/>
  </w:num>
  <w:num w:numId="2" w16cid:durableId="951862281">
    <w:abstractNumId w:val="12"/>
  </w:num>
  <w:num w:numId="3" w16cid:durableId="2141262766">
    <w:abstractNumId w:val="3"/>
  </w:num>
  <w:num w:numId="4" w16cid:durableId="1874465974">
    <w:abstractNumId w:val="9"/>
  </w:num>
  <w:num w:numId="5" w16cid:durableId="1818062962">
    <w:abstractNumId w:val="11"/>
  </w:num>
  <w:num w:numId="6" w16cid:durableId="844788558">
    <w:abstractNumId w:val="8"/>
  </w:num>
  <w:num w:numId="7" w16cid:durableId="1310670658">
    <w:abstractNumId w:val="7"/>
  </w:num>
  <w:num w:numId="8" w16cid:durableId="1640498343">
    <w:abstractNumId w:val="4"/>
  </w:num>
  <w:num w:numId="9" w16cid:durableId="223684020">
    <w:abstractNumId w:val="2"/>
  </w:num>
  <w:num w:numId="10" w16cid:durableId="783117644">
    <w:abstractNumId w:val="6"/>
  </w:num>
  <w:num w:numId="11" w16cid:durableId="171192160">
    <w:abstractNumId w:val="10"/>
  </w:num>
  <w:num w:numId="12" w16cid:durableId="1923634393">
    <w:abstractNumId w:val="5"/>
  </w:num>
  <w:num w:numId="13" w16cid:durableId="1918203814">
    <w:abstractNumId w:val="13"/>
  </w:num>
  <w:num w:numId="14" w16cid:durableId="1742438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A9"/>
    <w:rsid w:val="000170AA"/>
    <w:rsid w:val="00044DCB"/>
    <w:rsid w:val="00065424"/>
    <w:rsid w:val="00090BB3"/>
    <w:rsid w:val="000E62E7"/>
    <w:rsid w:val="0011030A"/>
    <w:rsid w:val="0016443E"/>
    <w:rsid w:val="001E112A"/>
    <w:rsid w:val="00236A12"/>
    <w:rsid w:val="002424DC"/>
    <w:rsid w:val="002548ED"/>
    <w:rsid w:val="00293908"/>
    <w:rsid w:val="002C606C"/>
    <w:rsid w:val="002D526A"/>
    <w:rsid w:val="00323B8D"/>
    <w:rsid w:val="003415D9"/>
    <w:rsid w:val="00351876"/>
    <w:rsid w:val="00391BDF"/>
    <w:rsid w:val="0040495D"/>
    <w:rsid w:val="00426824"/>
    <w:rsid w:val="00441ED0"/>
    <w:rsid w:val="00525859"/>
    <w:rsid w:val="005A1304"/>
    <w:rsid w:val="006040DD"/>
    <w:rsid w:val="00684BC7"/>
    <w:rsid w:val="00841F31"/>
    <w:rsid w:val="008901FF"/>
    <w:rsid w:val="00894C70"/>
    <w:rsid w:val="008A6DB4"/>
    <w:rsid w:val="008A7EA6"/>
    <w:rsid w:val="008C0959"/>
    <w:rsid w:val="008C3C31"/>
    <w:rsid w:val="009263D6"/>
    <w:rsid w:val="00945293"/>
    <w:rsid w:val="0096664C"/>
    <w:rsid w:val="009C1D84"/>
    <w:rsid w:val="00A10837"/>
    <w:rsid w:val="00A14AF5"/>
    <w:rsid w:val="00A73888"/>
    <w:rsid w:val="00A90E0E"/>
    <w:rsid w:val="00B46512"/>
    <w:rsid w:val="00B71E8B"/>
    <w:rsid w:val="00C06502"/>
    <w:rsid w:val="00C065DF"/>
    <w:rsid w:val="00CA4053"/>
    <w:rsid w:val="00CE5B0B"/>
    <w:rsid w:val="00D56C9E"/>
    <w:rsid w:val="00D71778"/>
    <w:rsid w:val="00EA0EA9"/>
    <w:rsid w:val="00EA5482"/>
    <w:rsid w:val="00EB4C81"/>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7554FD"/>
  <w15:chartTrackingRefBased/>
  <w15:docId w15:val="{F32629AA-DDA1-49CA-B9B7-C532206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B4"/>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A7EA6"/>
    <w:pPr>
      <w:keepNext/>
      <w:keepLines/>
      <w:spacing w:before="40" w:after="0" w:line="240" w:lineRule="auto"/>
      <w:outlineLvl w:val="1"/>
    </w:pPr>
    <w:rPr>
      <w:rFonts w:asciiTheme="majorHAnsi" w:eastAsiaTheme="majorEastAsia" w:hAnsiTheme="majorHAnsi" w:cstheme="majorBidi"/>
      <w:b/>
      <w:bCs/>
      <w:i/>
      <w:color w:val="385623" w:themeColor="accent6" w:themeShade="80"/>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8A7EA6"/>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10"/>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0">
    <w:name w:val="TableGrid"/>
    <w:rsid w:val="00EA0EA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image" Target="media/image3.png"/><Relationship Id="rId18" Type="http://schemas.openxmlformats.org/officeDocument/2006/relationships/hyperlink" Target="https://www.ecoschools.glob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sknumbers.com/AreaConversion.aspx"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eco-schools.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ypte.org.uk/factsheets/recycling/rubb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s://www.gov.uk/government/policies/reducing-and-managing-waste" TargetMode="External"/><Relationship Id="rId19" Type="http://schemas.openxmlformats.org/officeDocument/2006/relationships/hyperlink" Target="https://www.keepscotlandbeautiful.org/sustainable-development-education/eco-schools" TargetMode="External"/><Relationship Id="rId4" Type="http://schemas.openxmlformats.org/officeDocument/2006/relationships/webSettings" Target="webSettings.xml"/><Relationship Id="rId9" Type="http://schemas.openxmlformats.org/officeDocument/2006/relationships/hyperlink" Target="https://www.gov.uk/environment/waste-and-recycling" TargetMode="External"/><Relationship Id="rId14" Type="http://schemas.openxmlformats.org/officeDocument/2006/relationships/image" Target="media/image4.png"/><Relationship Id="rId22"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Template>
  <TotalTime>57</TotalTime>
  <Pages>10</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rubbish footprint - Digimap for Schools resource</dc:title>
  <dc:subject/>
  <dc:creator>Piroska Nemeth</dc:creator>
  <cp:keywords/>
  <dc:description/>
  <cp:lastModifiedBy>Denise Hora Masek</cp:lastModifiedBy>
  <cp:revision>34</cp:revision>
  <dcterms:created xsi:type="dcterms:W3CDTF">2020-07-29T13:13:00Z</dcterms:created>
  <dcterms:modified xsi:type="dcterms:W3CDTF">2024-03-05T14:53:00Z</dcterms:modified>
</cp:coreProperties>
</file>