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4D52E" w14:textId="77777777"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b/>
          <w:bCs/>
          <w:color w:val="385623" w:themeColor="accent6" w:themeShade="80"/>
          <w:sz w:val="70"/>
          <w:szCs w:val="56"/>
        </w:rPr>
      </w:pPr>
      <w:r w:rsidRPr="000B6C6B">
        <w:rPr>
          <w:b/>
          <w:bCs/>
          <w:color w:val="385623" w:themeColor="accent6" w:themeShade="80"/>
          <w:sz w:val="70"/>
          <w:szCs w:val="56"/>
        </w:rPr>
        <w:t>Patterns of Land Use</w:t>
      </w:r>
    </w:p>
    <w:p w14:paraId="319759F6" w14:textId="24A92712"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42"/>
          <w:szCs w:val="12"/>
        </w:rPr>
      </w:pPr>
      <w:r w:rsidRPr="000B6C6B">
        <w:rPr>
          <w:color w:val="385623" w:themeColor="accent6" w:themeShade="80"/>
          <w:sz w:val="42"/>
          <w:szCs w:val="12"/>
        </w:rPr>
        <w:t>Looking at different areas in GB and comparing land use</w:t>
      </w:r>
    </w:p>
    <w:p w14:paraId="084C9AB0" w14:textId="2D584DA3"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56"/>
          <w:szCs w:val="28"/>
        </w:rPr>
      </w:pPr>
      <w:r w:rsidRPr="000B6C6B">
        <w:rPr>
          <w:color w:val="385623" w:themeColor="accent6" w:themeShade="80"/>
          <w:sz w:val="56"/>
          <w:szCs w:val="28"/>
        </w:rPr>
        <w:t>Paula Owens</w:t>
      </w:r>
    </w:p>
    <w:p w14:paraId="2FA7399D" w14:textId="411F0EEE"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b/>
          <w:bCs/>
          <w:color w:val="385623" w:themeColor="accent6" w:themeShade="80"/>
          <w:sz w:val="66"/>
          <w:szCs w:val="48"/>
        </w:rPr>
      </w:pPr>
      <w:r w:rsidRPr="000B6C6B">
        <w:rPr>
          <w:b/>
          <w:bCs/>
          <w:color w:val="385623" w:themeColor="accent6" w:themeShade="80"/>
          <w:sz w:val="66"/>
          <w:szCs w:val="48"/>
        </w:rPr>
        <w:t>Geography Teaching Resource</w:t>
      </w:r>
    </w:p>
    <w:p w14:paraId="486C2229" w14:textId="05B5FD95"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58"/>
          <w:szCs w:val="32"/>
        </w:rPr>
      </w:pPr>
      <w:r w:rsidRPr="000B6C6B">
        <w:rPr>
          <w:color w:val="385623" w:themeColor="accent6" w:themeShade="80"/>
          <w:sz w:val="58"/>
          <w:szCs w:val="32"/>
        </w:rPr>
        <w:t>Primary</w:t>
      </w:r>
    </w:p>
    <w:p w14:paraId="75A020A9" w14:textId="1B11EBBB" w:rsidR="003441AE" w:rsidRDefault="003441AE" w:rsidP="003441AE">
      <w:pPr>
        <w:rPr>
          <w:szCs w:val="16"/>
        </w:rPr>
      </w:pPr>
      <w:r>
        <w:rPr>
          <w:noProof/>
        </w:rPr>
        <w:drawing>
          <wp:inline distT="0" distB="0" distL="0" distR="0" wp14:anchorId="198D33FC" wp14:editId="0BCFC0EE">
            <wp:extent cx="4905375" cy="3923203"/>
            <wp:effectExtent l="19050" t="19050" r="9525" b="20320"/>
            <wp:docPr id="17" name="Picture 17" descr="map wit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with key"/>
                    <pic:cNvPicPr/>
                  </pic:nvPicPr>
                  <pic:blipFill>
                    <a:blip r:embed="rId7"/>
                    <a:stretch>
                      <a:fillRect/>
                    </a:stretch>
                  </pic:blipFill>
                  <pic:spPr>
                    <a:xfrm>
                      <a:off x="0" y="0"/>
                      <a:ext cx="4927066" cy="3940551"/>
                    </a:xfrm>
                    <a:prstGeom prst="rect">
                      <a:avLst/>
                    </a:prstGeom>
                    <a:ln>
                      <a:solidFill>
                        <a:schemeClr val="bg2">
                          <a:lumMod val="75000"/>
                        </a:schemeClr>
                      </a:solidFill>
                    </a:ln>
                  </pic:spPr>
                </pic:pic>
              </a:graphicData>
            </a:graphic>
          </wp:inline>
        </w:drawing>
      </w:r>
    </w:p>
    <w:p w14:paraId="5CBCCDA8" w14:textId="0831B2AC" w:rsidR="008D4054" w:rsidRDefault="0011027E" w:rsidP="00550C0A">
      <w:r>
        <w:br w:type="page"/>
      </w:r>
    </w:p>
    <w:sdt>
      <w:sdtPr>
        <w:rPr>
          <w:rFonts w:asciiTheme="minorHAnsi" w:eastAsia="Arial" w:hAnsiTheme="minorHAnsi" w:cs="Arial"/>
          <w:b w:val="0"/>
          <w:bCs w:val="0"/>
          <w:color w:val="auto"/>
          <w:sz w:val="24"/>
          <w:szCs w:val="22"/>
          <w:lang w:val="en-GB"/>
        </w:rPr>
        <w:id w:val="-1479838031"/>
        <w:docPartObj>
          <w:docPartGallery w:val="Table of Contents"/>
          <w:docPartUnique/>
        </w:docPartObj>
      </w:sdtPr>
      <w:sdtEndPr>
        <w:rPr>
          <w:noProof/>
        </w:rPr>
      </w:sdtEndPr>
      <w:sdtContent>
        <w:p w14:paraId="0A6052C1" w14:textId="31102847" w:rsidR="000B6C6B" w:rsidRPr="000B6C6B" w:rsidRDefault="000B6C6B">
          <w:pPr>
            <w:pStyle w:val="TOCHeading"/>
            <w:rPr>
              <w:rFonts w:asciiTheme="minorHAnsi" w:hAnsiTheme="minorHAnsi"/>
              <w:sz w:val="28"/>
              <w:szCs w:val="28"/>
            </w:rPr>
          </w:pPr>
          <w:r w:rsidRPr="000B6C6B">
            <w:rPr>
              <w:rFonts w:asciiTheme="minorHAnsi" w:hAnsiTheme="minorHAnsi"/>
              <w:sz w:val="28"/>
              <w:szCs w:val="28"/>
            </w:rPr>
            <w:t>Contents</w:t>
          </w:r>
        </w:p>
        <w:p w14:paraId="67F325D4" w14:textId="78D16161" w:rsidR="003441AE" w:rsidRDefault="000B6C6B">
          <w:pPr>
            <w:pStyle w:val="TOC1"/>
            <w:rPr>
              <w:rFonts w:asciiTheme="minorHAnsi" w:eastAsiaTheme="minorEastAsia" w:hAnsiTheme="minorHAnsi" w:cstheme="minorBidi"/>
              <w:color w:val="auto"/>
            </w:rPr>
          </w:pPr>
          <w:r w:rsidRPr="000B6C6B">
            <w:rPr>
              <w:color w:val="385623" w:themeColor="accent6" w:themeShade="80"/>
              <w:sz w:val="28"/>
              <w:szCs w:val="28"/>
            </w:rPr>
            <w:fldChar w:fldCharType="begin"/>
          </w:r>
          <w:r w:rsidRPr="000B6C6B">
            <w:rPr>
              <w:color w:val="385623" w:themeColor="accent6" w:themeShade="80"/>
              <w:sz w:val="28"/>
              <w:szCs w:val="28"/>
            </w:rPr>
            <w:instrText xml:space="preserve"> TOC \o "1-3" \h \z \u </w:instrText>
          </w:r>
          <w:r w:rsidRPr="000B6C6B">
            <w:rPr>
              <w:color w:val="385623" w:themeColor="accent6" w:themeShade="80"/>
              <w:sz w:val="28"/>
              <w:szCs w:val="28"/>
            </w:rPr>
            <w:fldChar w:fldCharType="separate"/>
          </w:r>
          <w:hyperlink w:anchor="_Toc49498426" w:history="1">
            <w:r w:rsidR="003441AE" w:rsidRPr="00262CBF">
              <w:rPr>
                <w:rStyle w:val="Hyperlink"/>
              </w:rPr>
              <w:t>Digimap for Schools Geography Resources</w:t>
            </w:r>
            <w:r w:rsidR="003441AE">
              <w:rPr>
                <w:webHidden/>
              </w:rPr>
              <w:tab/>
            </w:r>
            <w:r w:rsidR="003441AE">
              <w:rPr>
                <w:webHidden/>
              </w:rPr>
              <w:fldChar w:fldCharType="begin"/>
            </w:r>
            <w:r w:rsidR="003441AE">
              <w:rPr>
                <w:webHidden/>
              </w:rPr>
              <w:instrText xml:space="preserve"> PAGEREF _Toc49498426 \h </w:instrText>
            </w:r>
            <w:r w:rsidR="003441AE">
              <w:rPr>
                <w:webHidden/>
              </w:rPr>
            </w:r>
            <w:r w:rsidR="003441AE">
              <w:rPr>
                <w:webHidden/>
              </w:rPr>
              <w:fldChar w:fldCharType="separate"/>
            </w:r>
            <w:r w:rsidR="005F6E2B">
              <w:rPr>
                <w:webHidden/>
              </w:rPr>
              <w:t>3</w:t>
            </w:r>
            <w:r w:rsidR="003441AE">
              <w:rPr>
                <w:webHidden/>
              </w:rPr>
              <w:fldChar w:fldCharType="end"/>
            </w:r>
          </w:hyperlink>
        </w:p>
        <w:p w14:paraId="75FF1792" w14:textId="254D6BDB" w:rsidR="003441AE" w:rsidRDefault="005F6E2B">
          <w:pPr>
            <w:pStyle w:val="TOC1"/>
            <w:rPr>
              <w:rFonts w:asciiTheme="minorHAnsi" w:eastAsiaTheme="minorEastAsia" w:hAnsiTheme="minorHAnsi" w:cstheme="minorBidi"/>
              <w:color w:val="auto"/>
            </w:rPr>
          </w:pPr>
          <w:hyperlink w:anchor="_Toc49498427" w:history="1">
            <w:r w:rsidR="003441AE" w:rsidRPr="00262CBF">
              <w:rPr>
                <w:rStyle w:val="Hyperlink"/>
              </w:rPr>
              <w:t>Content and Curriculum Links</w:t>
            </w:r>
            <w:r w:rsidR="003441AE">
              <w:rPr>
                <w:webHidden/>
              </w:rPr>
              <w:tab/>
            </w:r>
            <w:r w:rsidR="003441AE">
              <w:rPr>
                <w:webHidden/>
              </w:rPr>
              <w:fldChar w:fldCharType="begin"/>
            </w:r>
            <w:r w:rsidR="003441AE">
              <w:rPr>
                <w:webHidden/>
              </w:rPr>
              <w:instrText xml:space="preserve"> PAGEREF _Toc49498427 \h </w:instrText>
            </w:r>
            <w:r w:rsidR="003441AE">
              <w:rPr>
                <w:webHidden/>
              </w:rPr>
            </w:r>
            <w:r w:rsidR="003441AE">
              <w:rPr>
                <w:webHidden/>
              </w:rPr>
              <w:fldChar w:fldCharType="separate"/>
            </w:r>
            <w:r>
              <w:rPr>
                <w:webHidden/>
              </w:rPr>
              <w:t>3</w:t>
            </w:r>
            <w:r w:rsidR="003441AE">
              <w:rPr>
                <w:webHidden/>
              </w:rPr>
              <w:fldChar w:fldCharType="end"/>
            </w:r>
          </w:hyperlink>
        </w:p>
        <w:p w14:paraId="563828E9" w14:textId="050BE8B4" w:rsidR="003441AE" w:rsidRDefault="005F6E2B">
          <w:pPr>
            <w:pStyle w:val="TOC1"/>
            <w:rPr>
              <w:rFonts w:asciiTheme="minorHAnsi" w:eastAsiaTheme="minorEastAsia" w:hAnsiTheme="minorHAnsi" w:cstheme="minorBidi"/>
              <w:color w:val="auto"/>
            </w:rPr>
          </w:pPr>
          <w:hyperlink w:anchor="_Toc49498428" w:history="1">
            <w:r w:rsidR="003441AE" w:rsidRPr="00262CBF">
              <w:rPr>
                <w:rStyle w:val="Hyperlink"/>
              </w:rPr>
              <w:t>Activity</w:t>
            </w:r>
            <w:r w:rsidR="003441AE">
              <w:rPr>
                <w:webHidden/>
              </w:rPr>
              <w:tab/>
            </w:r>
            <w:r w:rsidR="003441AE">
              <w:rPr>
                <w:webHidden/>
              </w:rPr>
              <w:fldChar w:fldCharType="begin"/>
            </w:r>
            <w:r w:rsidR="003441AE">
              <w:rPr>
                <w:webHidden/>
              </w:rPr>
              <w:instrText xml:space="preserve"> PAGEREF _Toc49498428 \h </w:instrText>
            </w:r>
            <w:r w:rsidR="003441AE">
              <w:rPr>
                <w:webHidden/>
              </w:rPr>
            </w:r>
            <w:r w:rsidR="003441AE">
              <w:rPr>
                <w:webHidden/>
              </w:rPr>
              <w:fldChar w:fldCharType="separate"/>
            </w:r>
            <w:r>
              <w:rPr>
                <w:webHidden/>
              </w:rPr>
              <w:t>3</w:t>
            </w:r>
            <w:r w:rsidR="003441AE">
              <w:rPr>
                <w:webHidden/>
              </w:rPr>
              <w:fldChar w:fldCharType="end"/>
            </w:r>
          </w:hyperlink>
        </w:p>
        <w:p w14:paraId="438649A3" w14:textId="31F21AA7" w:rsidR="003441AE" w:rsidRDefault="005F6E2B">
          <w:pPr>
            <w:pStyle w:val="TOC1"/>
            <w:rPr>
              <w:rFonts w:asciiTheme="minorHAnsi" w:eastAsiaTheme="minorEastAsia" w:hAnsiTheme="minorHAnsi" w:cstheme="minorBidi"/>
              <w:color w:val="auto"/>
            </w:rPr>
          </w:pPr>
          <w:hyperlink w:anchor="_Toc49498429" w:history="1">
            <w:r w:rsidR="003441AE" w:rsidRPr="00262CBF">
              <w:rPr>
                <w:rStyle w:val="Hyperlink"/>
              </w:rPr>
              <w:t>Introduction</w:t>
            </w:r>
            <w:r w:rsidR="003441AE">
              <w:rPr>
                <w:webHidden/>
              </w:rPr>
              <w:tab/>
            </w:r>
            <w:r w:rsidR="003441AE">
              <w:rPr>
                <w:webHidden/>
              </w:rPr>
              <w:fldChar w:fldCharType="begin"/>
            </w:r>
            <w:r w:rsidR="003441AE">
              <w:rPr>
                <w:webHidden/>
              </w:rPr>
              <w:instrText xml:space="preserve"> PAGEREF _Toc49498429 \h </w:instrText>
            </w:r>
            <w:r w:rsidR="003441AE">
              <w:rPr>
                <w:webHidden/>
              </w:rPr>
            </w:r>
            <w:r w:rsidR="003441AE">
              <w:rPr>
                <w:webHidden/>
              </w:rPr>
              <w:fldChar w:fldCharType="separate"/>
            </w:r>
            <w:r>
              <w:rPr>
                <w:webHidden/>
              </w:rPr>
              <w:t>4</w:t>
            </w:r>
            <w:r w:rsidR="003441AE">
              <w:rPr>
                <w:webHidden/>
              </w:rPr>
              <w:fldChar w:fldCharType="end"/>
            </w:r>
          </w:hyperlink>
        </w:p>
        <w:p w14:paraId="11C3C7A3" w14:textId="7085213E" w:rsidR="003441AE" w:rsidRDefault="005F6E2B">
          <w:pPr>
            <w:pStyle w:val="TOC1"/>
            <w:rPr>
              <w:rFonts w:asciiTheme="minorHAnsi" w:eastAsiaTheme="minorEastAsia" w:hAnsiTheme="minorHAnsi" w:cstheme="minorBidi"/>
              <w:color w:val="auto"/>
            </w:rPr>
          </w:pPr>
          <w:hyperlink w:anchor="_Toc49498430" w:history="1">
            <w:r w:rsidR="003441AE" w:rsidRPr="00262CBF">
              <w:rPr>
                <w:rStyle w:val="Hyperlink"/>
              </w:rPr>
              <w:t>Main activity</w:t>
            </w:r>
            <w:r w:rsidR="003441AE">
              <w:rPr>
                <w:webHidden/>
              </w:rPr>
              <w:tab/>
            </w:r>
            <w:r w:rsidR="003441AE">
              <w:rPr>
                <w:webHidden/>
              </w:rPr>
              <w:fldChar w:fldCharType="begin"/>
            </w:r>
            <w:r w:rsidR="003441AE">
              <w:rPr>
                <w:webHidden/>
              </w:rPr>
              <w:instrText xml:space="preserve"> PAGEREF _Toc49498430 \h </w:instrText>
            </w:r>
            <w:r w:rsidR="003441AE">
              <w:rPr>
                <w:webHidden/>
              </w:rPr>
            </w:r>
            <w:r w:rsidR="003441AE">
              <w:rPr>
                <w:webHidden/>
              </w:rPr>
              <w:fldChar w:fldCharType="separate"/>
            </w:r>
            <w:r>
              <w:rPr>
                <w:webHidden/>
              </w:rPr>
              <w:t>5</w:t>
            </w:r>
            <w:r w:rsidR="003441AE">
              <w:rPr>
                <w:webHidden/>
              </w:rPr>
              <w:fldChar w:fldCharType="end"/>
            </w:r>
          </w:hyperlink>
        </w:p>
        <w:p w14:paraId="1ECE6E64" w14:textId="7FBA57FD" w:rsidR="003441AE" w:rsidRDefault="005F6E2B">
          <w:pPr>
            <w:pStyle w:val="TOC1"/>
            <w:rPr>
              <w:rFonts w:asciiTheme="minorHAnsi" w:eastAsiaTheme="minorEastAsia" w:hAnsiTheme="minorHAnsi" w:cstheme="minorBidi"/>
              <w:color w:val="auto"/>
            </w:rPr>
          </w:pPr>
          <w:hyperlink w:anchor="_Toc49498431" w:history="1">
            <w:r w:rsidR="003441AE" w:rsidRPr="00262CBF">
              <w:rPr>
                <w:rStyle w:val="Hyperlink"/>
              </w:rPr>
              <w:t>Tasks</w:t>
            </w:r>
            <w:r w:rsidR="003441AE">
              <w:rPr>
                <w:webHidden/>
              </w:rPr>
              <w:tab/>
            </w:r>
            <w:r w:rsidR="003441AE">
              <w:rPr>
                <w:webHidden/>
              </w:rPr>
              <w:fldChar w:fldCharType="begin"/>
            </w:r>
            <w:r w:rsidR="003441AE">
              <w:rPr>
                <w:webHidden/>
              </w:rPr>
              <w:instrText xml:space="preserve"> PAGEREF _Toc49498431 \h </w:instrText>
            </w:r>
            <w:r w:rsidR="003441AE">
              <w:rPr>
                <w:webHidden/>
              </w:rPr>
            </w:r>
            <w:r w:rsidR="003441AE">
              <w:rPr>
                <w:webHidden/>
              </w:rPr>
              <w:fldChar w:fldCharType="separate"/>
            </w:r>
            <w:r>
              <w:rPr>
                <w:webHidden/>
              </w:rPr>
              <w:t>6</w:t>
            </w:r>
            <w:r w:rsidR="003441AE">
              <w:rPr>
                <w:webHidden/>
              </w:rPr>
              <w:fldChar w:fldCharType="end"/>
            </w:r>
          </w:hyperlink>
        </w:p>
        <w:p w14:paraId="706DB250" w14:textId="50BE50BB" w:rsidR="003441AE" w:rsidRDefault="005F6E2B">
          <w:pPr>
            <w:pStyle w:val="TOC1"/>
            <w:rPr>
              <w:rFonts w:asciiTheme="minorHAnsi" w:eastAsiaTheme="minorEastAsia" w:hAnsiTheme="minorHAnsi" w:cstheme="minorBidi"/>
              <w:color w:val="auto"/>
            </w:rPr>
          </w:pPr>
          <w:hyperlink w:anchor="_Toc49498432" w:history="1">
            <w:r w:rsidR="003441AE" w:rsidRPr="00262CBF">
              <w:rPr>
                <w:rStyle w:val="Hyperlink"/>
              </w:rPr>
              <w:t>Taking it further</w:t>
            </w:r>
            <w:r w:rsidR="003441AE">
              <w:rPr>
                <w:webHidden/>
              </w:rPr>
              <w:tab/>
            </w:r>
            <w:r w:rsidR="003441AE">
              <w:rPr>
                <w:webHidden/>
              </w:rPr>
              <w:fldChar w:fldCharType="begin"/>
            </w:r>
            <w:r w:rsidR="003441AE">
              <w:rPr>
                <w:webHidden/>
              </w:rPr>
              <w:instrText xml:space="preserve"> PAGEREF _Toc49498432 \h </w:instrText>
            </w:r>
            <w:r w:rsidR="003441AE">
              <w:rPr>
                <w:webHidden/>
              </w:rPr>
            </w:r>
            <w:r w:rsidR="003441AE">
              <w:rPr>
                <w:webHidden/>
              </w:rPr>
              <w:fldChar w:fldCharType="separate"/>
            </w:r>
            <w:r>
              <w:rPr>
                <w:webHidden/>
              </w:rPr>
              <w:t>10</w:t>
            </w:r>
            <w:r w:rsidR="003441AE">
              <w:rPr>
                <w:webHidden/>
              </w:rPr>
              <w:fldChar w:fldCharType="end"/>
            </w:r>
          </w:hyperlink>
        </w:p>
        <w:p w14:paraId="3B5EABE9" w14:textId="2240DD98" w:rsidR="003441AE" w:rsidRDefault="005F6E2B">
          <w:pPr>
            <w:pStyle w:val="TOC1"/>
            <w:rPr>
              <w:rFonts w:asciiTheme="minorHAnsi" w:eastAsiaTheme="minorEastAsia" w:hAnsiTheme="minorHAnsi" w:cstheme="minorBidi"/>
              <w:color w:val="auto"/>
            </w:rPr>
          </w:pPr>
          <w:hyperlink w:anchor="_Toc49498433" w:history="1">
            <w:r w:rsidR="003441AE" w:rsidRPr="00262CBF">
              <w:rPr>
                <w:rStyle w:val="Hyperlink"/>
              </w:rPr>
              <w:t>Copyright</w:t>
            </w:r>
            <w:r w:rsidR="003441AE">
              <w:rPr>
                <w:webHidden/>
              </w:rPr>
              <w:tab/>
            </w:r>
            <w:r w:rsidR="003441AE">
              <w:rPr>
                <w:webHidden/>
              </w:rPr>
              <w:fldChar w:fldCharType="begin"/>
            </w:r>
            <w:r w:rsidR="003441AE">
              <w:rPr>
                <w:webHidden/>
              </w:rPr>
              <w:instrText xml:space="preserve"> PAGEREF _Toc49498433 \h </w:instrText>
            </w:r>
            <w:r w:rsidR="003441AE">
              <w:rPr>
                <w:webHidden/>
              </w:rPr>
            </w:r>
            <w:r w:rsidR="003441AE">
              <w:rPr>
                <w:webHidden/>
              </w:rPr>
              <w:fldChar w:fldCharType="separate"/>
            </w:r>
            <w:r>
              <w:rPr>
                <w:webHidden/>
              </w:rPr>
              <w:t>11</w:t>
            </w:r>
            <w:r w:rsidR="003441AE">
              <w:rPr>
                <w:webHidden/>
              </w:rPr>
              <w:fldChar w:fldCharType="end"/>
            </w:r>
          </w:hyperlink>
        </w:p>
        <w:p w14:paraId="39F5E56F" w14:textId="675FA846" w:rsidR="003441AE" w:rsidRDefault="005F6E2B">
          <w:pPr>
            <w:pStyle w:val="TOC1"/>
            <w:rPr>
              <w:rFonts w:asciiTheme="minorHAnsi" w:eastAsiaTheme="minorEastAsia" w:hAnsiTheme="minorHAnsi" w:cstheme="minorBidi"/>
              <w:color w:val="auto"/>
            </w:rPr>
          </w:pPr>
          <w:hyperlink w:anchor="_Toc49498434" w:history="1">
            <w:r w:rsidR="003441AE" w:rsidRPr="00262CBF">
              <w:rPr>
                <w:rStyle w:val="Hyperlink"/>
              </w:rPr>
              <w:t>Acknowledgements</w:t>
            </w:r>
            <w:r w:rsidR="003441AE">
              <w:rPr>
                <w:webHidden/>
              </w:rPr>
              <w:tab/>
            </w:r>
            <w:r w:rsidR="003441AE">
              <w:rPr>
                <w:webHidden/>
              </w:rPr>
              <w:fldChar w:fldCharType="begin"/>
            </w:r>
            <w:r w:rsidR="003441AE">
              <w:rPr>
                <w:webHidden/>
              </w:rPr>
              <w:instrText xml:space="preserve"> PAGEREF _Toc49498434 \h </w:instrText>
            </w:r>
            <w:r w:rsidR="003441AE">
              <w:rPr>
                <w:webHidden/>
              </w:rPr>
            </w:r>
            <w:r w:rsidR="003441AE">
              <w:rPr>
                <w:webHidden/>
              </w:rPr>
              <w:fldChar w:fldCharType="separate"/>
            </w:r>
            <w:r>
              <w:rPr>
                <w:webHidden/>
              </w:rPr>
              <w:t>11</w:t>
            </w:r>
            <w:r w:rsidR="003441AE">
              <w:rPr>
                <w:webHidden/>
              </w:rPr>
              <w:fldChar w:fldCharType="end"/>
            </w:r>
          </w:hyperlink>
        </w:p>
        <w:p w14:paraId="2C536146" w14:textId="296F9A5C" w:rsidR="000B6C6B" w:rsidRDefault="000B6C6B">
          <w:r w:rsidRPr="000B6C6B">
            <w:rPr>
              <w:b/>
              <w:bCs/>
              <w:noProof/>
              <w:sz w:val="28"/>
              <w:szCs w:val="28"/>
            </w:rPr>
            <w:fldChar w:fldCharType="end"/>
          </w:r>
        </w:p>
      </w:sdtContent>
    </w:sdt>
    <w:p w14:paraId="531A6F1F" w14:textId="77777777" w:rsidR="008D4054" w:rsidRDefault="008D4054">
      <w:pPr>
        <w:spacing w:after="160" w:line="259" w:lineRule="auto"/>
        <w:ind w:left="0" w:firstLine="0"/>
        <w:rPr>
          <w:rFonts w:asciiTheme="majorHAnsi" w:eastAsiaTheme="majorEastAsia" w:hAnsiTheme="majorHAnsi" w:cstheme="majorBidi"/>
          <w:b/>
          <w:bCs/>
          <w:i/>
        </w:rPr>
      </w:pPr>
      <w:r>
        <w:br w:type="page"/>
      </w:r>
    </w:p>
    <w:p w14:paraId="7C620548" w14:textId="77777777" w:rsidR="006F052B" w:rsidRPr="006F052B" w:rsidRDefault="006F052B" w:rsidP="00C23EE2">
      <w:pPr>
        <w:pStyle w:val="Heading1"/>
      </w:pPr>
      <w:bookmarkStart w:id="0" w:name="_Toc43733199"/>
      <w:bookmarkStart w:id="1" w:name="_Toc49498426"/>
      <w:r w:rsidRPr="006F052B">
        <w:lastRenderedPageBreak/>
        <w:t>Digimap for Schools Geography Resources</w:t>
      </w:r>
      <w:bookmarkEnd w:id="0"/>
      <w:bookmarkEnd w:id="1"/>
    </w:p>
    <w:p w14:paraId="5771A566" w14:textId="77777777" w:rsidR="006F052B" w:rsidRPr="006F052B" w:rsidRDefault="006F052B" w:rsidP="006F052B">
      <w:pPr>
        <w:spacing w:after="160" w:line="259" w:lineRule="auto"/>
        <w:ind w:left="0" w:firstLine="0"/>
        <w:jc w:val="both"/>
        <w:rPr>
          <w:rFonts w:eastAsia="Times New Roman" w:cstheme="minorHAnsi"/>
          <w:szCs w:val="24"/>
        </w:rPr>
      </w:pPr>
      <w:r w:rsidRPr="006F052B">
        <w:rPr>
          <w:rFonts w:eastAsia="Times New Roman" w:cstheme="minorHAnsi"/>
          <w:szCs w:val="24"/>
        </w:rPr>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5C5B14B4" w14:textId="77777777" w:rsidR="00C23EE2" w:rsidRDefault="00C23EE2" w:rsidP="0011027E">
      <w:pPr>
        <w:pStyle w:val="Heading1"/>
      </w:pPr>
    </w:p>
    <w:p w14:paraId="30BF6845" w14:textId="61E473ED" w:rsidR="0011027E" w:rsidRDefault="00C23EE2" w:rsidP="0011027E">
      <w:pPr>
        <w:pStyle w:val="Heading1"/>
      </w:pPr>
      <w:bookmarkStart w:id="2" w:name="_Toc49498427"/>
      <w:r>
        <w:t>Content and Curriculum Links</w:t>
      </w:r>
      <w:bookmarkEnd w:id="2"/>
    </w:p>
    <w:tbl>
      <w:tblPr>
        <w:tblStyle w:val="TableGrid0"/>
        <w:tblW w:w="8926"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60"/>
        <w:gridCol w:w="4900"/>
        <w:gridCol w:w="2466"/>
      </w:tblGrid>
      <w:tr w:rsidR="0011027E" w14:paraId="455FE716" w14:textId="77777777" w:rsidTr="0011027E">
        <w:trPr>
          <w:trHeight w:val="384"/>
        </w:trPr>
        <w:tc>
          <w:tcPr>
            <w:tcW w:w="1560" w:type="dxa"/>
          </w:tcPr>
          <w:p w14:paraId="0E5475EB" w14:textId="77777777" w:rsidR="0011027E" w:rsidRPr="0078458F" w:rsidRDefault="0011027E" w:rsidP="0078458F">
            <w:pPr>
              <w:rPr>
                <w:b/>
                <w:bCs/>
              </w:rPr>
            </w:pPr>
            <w:r w:rsidRPr="0078458F">
              <w:rPr>
                <w:b/>
                <w:bCs/>
              </w:rPr>
              <w:t xml:space="preserve">Level </w:t>
            </w:r>
          </w:p>
        </w:tc>
        <w:tc>
          <w:tcPr>
            <w:tcW w:w="4900" w:type="dxa"/>
          </w:tcPr>
          <w:p w14:paraId="593C72D0" w14:textId="77777777" w:rsidR="0011027E" w:rsidRPr="0078458F" w:rsidRDefault="0011027E" w:rsidP="0078458F">
            <w:pPr>
              <w:rPr>
                <w:b/>
                <w:bCs/>
              </w:rPr>
            </w:pPr>
            <w:r w:rsidRPr="0078458F">
              <w:rPr>
                <w:b/>
                <w:bCs/>
              </w:rPr>
              <w:t xml:space="preserve">Context </w:t>
            </w:r>
          </w:p>
        </w:tc>
        <w:tc>
          <w:tcPr>
            <w:tcW w:w="2466" w:type="dxa"/>
          </w:tcPr>
          <w:p w14:paraId="7F0D8979" w14:textId="77777777" w:rsidR="0011027E" w:rsidRPr="0078458F" w:rsidRDefault="0011027E" w:rsidP="0078458F">
            <w:pPr>
              <w:rPr>
                <w:b/>
                <w:bCs/>
              </w:rPr>
            </w:pPr>
            <w:r w:rsidRPr="0078458F">
              <w:rPr>
                <w:b/>
                <w:bCs/>
              </w:rPr>
              <w:t xml:space="preserve">Location </w:t>
            </w:r>
          </w:p>
        </w:tc>
      </w:tr>
      <w:tr w:rsidR="0011027E" w14:paraId="2B394F49" w14:textId="77777777" w:rsidTr="0011027E">
        <w:trPr>
          <w:trHeight w:val="696"/>
        </w:trPr>
        <w:tc>
          <w:tcPr>
            <w:tcW w:w="1560" w:type="dxa"/>
          </w:tcPr>
          <w:p w14:paraId="0B3101D9" w14:textId="77777777" w:rsidR="0011027E" w:rsidRDefault="0011027E" w:rsidP="0078458F">
            <w:r>
              <w:t>Primary</w:t>
            </w:r>
          </w:p>
        </w:tc>
        <w:tc>
          <w:tcPr>
            <w:tcW w:w="4900" w:type="dxa"/>
          </w:tcPr>
          <w:p w14:paraId="7220A6EA" w14:textId="3DACAA11" w:rsidR="0011027E" w:rsidRDefault="0011027E" w:rsidP="0078458F">
            <w:r>
              <w:t>Looking at different areas in GB and comparing land use.</w:t>
            </w:r>
          </w:p>
        </w:tc>
        <w:tc>
          <w:tcPr>
            <w:tcW w:w="2466" w:type="dxa"/>
          </w:tcPr>
          <w:p w14:paraId="69B04AFA" w14:textId="555875D1" w:rsidR="0011027E" w:rsidRDefault="0011027E" w:rsidP="0078458F">
            <w:r>
              <w:t>Anywhere within GB</w:t>
            </w:r>
            <w:r w:rsidR="00BA6B68">
              <w:t>.</w:t>
            </w:r>
          </w:p>
        </w:tc>
      </w:tr>
    </w:tbl>
    <w:p w14:paraId="50A35DAA" w14:textId="137C7E58" w:rsidR="0011027E" w:rsidRDefault="0011027E" w:rsidP="0078458F">
      <w:pPr>
        <w:spacing w:before="240"/>
      </w:pPr>
    </w:p>
    <w:tbl>
      <w:tblPr>
        <w:tblStyle w:val="TableGrid0"/>
        <w:tblW w:w="8926"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9" w:type="dxa"/>
          <w:left w:w="108" w:type="dxa"/>
          <w:right w:w="115" w:type="dxa"/>
        </w:tblCellMar>
        <w:tblLook w:val="04A0" w:firstRow="1" w:lastRow="0" w:firstColumn="1" w:lastColumn="0" w:noHBand="0" w:noVBand="1"/>
      </w:tblPr>
      <w:tblGrid>
        <w:gridCol w:w="3464"/>
        <w:gridCol w:w="5462"/>
      </w:tblGrid>
      <w:tr w:rsidR="0011027E" w14:paraId="530A08A0" w14:textId="77777777" w:rsidTr="0011027E">
        <w:trPr>
          <w:trHeight w:val="384"/>
        </w:trPr>
        <w:tc>
          <w:tcPr>
            <w:tcW w:w="3464" w:type="dxa"/>
          </w:tcPr>
          <w:p w14:paraId="264D1ACD" w14:textId="24053188" w:rsidR="0011027E" w:rsidRPr="0078458F" w:rsidRDefault="0011027E" w:rsidP="0078458F">
            <w:pPr>
              <w:rPr>
                <w:b/>
                <w:bCs/>
              </w:rPr>
            </w:pPr>
            <w:r w:rsidRPr="0078458F">
              <w:rPr>
                <w:b/>
                <w:bCs/>
              </w:rPr>
              <w:t>Knowledge</w:t>
            </w:r>
          </w:p>
        </w:tc>
        <w:tc>
          <w:tcPr>
            <w:tcW w:w="5462" w:type="dxa"/>
          </w:tcPr>
          <w:p w14:paraId="7709EE5B" w14:textId="71BE4A87" w:rsidR="0011027E" w:rsidRPr="0078458F" w:rsidRDefault="0011027E" w:rsidP="0078458F">
            <w:pPr>
              <w:rPr>
                <w:b/>
                <w:bCs/>
              </w:rPr>
            </w:pPr>
            <w:r w:rsidRPr="0078458F">
              <w:rPr>
                <w:b/>
                <w:bCs/>
              </w:rPr>
              <w:t>Drawing and highlighting areas</w:t>
            </w:r>
            <w:r w:rsidR="008D4054">
              <w:rPr>
                <w:b/>
                <w:bCs/>
              </w:rPr>
              <w:t xml:space="preserve">.  </w:t>
            </w:r>
          </w:p>
        </w:tc>
      </w:tr>
      <w:tr w:rsidR="0011027E" w14:paraId="14BF5E2D" w14:textId="77777777" w:rsidTr="0011027E">
        <w:trPr>
          <w:trHeight w:val="768"/>
        </w:trPr>
        <w:tc>
          <w:tcPr>
            <w:tcW w:w="3464" w:type="dxa"/>
          </w:tcPr>
          <w:p w14:paraId="42F9CDCC" w14:textId="764A02B3" w:rsidR="0011027E" w:rsidRDefault="0011027E" w:rsidP="0078458F">
            <w:r>
              <w:t>Curriculum links (England)</w:t>
            </w:r>
          </w:p>
        </w:tc>
        <w:tc>
          <w:tcPr>
            <w:tcW w:w="5462" w:type="dxa"/>
          </w:tcPr>
          <w:p w14:paraId="0458E5A0" w14:textId="43ADFEB3" w:rsidR="0011027E" w:rsidRDefault="0011027E" w:rsidP="0078458F">
            <w:r>
              <w:t>Name and locate land use patterns in the UK.</w:t>
            </w:r>
          </w:p>
          <w:p w14:paraId="616DEEC9" w14:textId="0510ECF3" w:rsidR="0011027E" w:rsidRDefault="0011027E" w:rsidP="0078458F">
            <w:r>
              <w:t>Understand geographical similarities and differences.</w:t>
            </w:r>
          </w:p>
          <w:p w14:paraId="516E6FAF" w14:textId="6A368440" w:rsidR="0011027E" w:rsidRDefault="0011027E" w:rsidP="0078458F">
            <w:r>
              <w:t>Use digital mapping to describe features studied.</w:t>
            </w:r>
          </w:p>
        </w:tc>
      </w:tr>
      <w:tr w:rsidR="0011027E" w14:paraId="3C80955E" w14:textId="77777777" w:rsidTr="0011027E">
        <w:trPr>
          <w:trHeight w:val="771"/>
        </w:trPr>
        <w:tc>
          <w:tcPr>
            <w:tcW w:w="3464" w:type="dxa"/>
          </w:tcPr>
          <w:p w14:paraId="0C8C9069" w14:textId="10567422" w:rsidR="0011027E" w:rsidRDefault="0011027E" w:rsidP="0078458F">
            <w:r>
              <w:t>Curriculum links (Wales)</w:t>
            </w:r>
          </w:p>
        </w:tc>
        <w:tc>
          <w:tcPr>
            <w:tcW w:w="5462" w:type="dxa"/>
          </w:tcPr>
          <w:p w14:paraId="078CB822" w14:textId="662B6940" w:rsidR="0011027E" w:rsidRDefault="0011027E" w:rsidP="0078458F">
            <w:r>
              <w:t>Use maps, imagery and ICT to find and present locational information</w:t>
            </w:r>
            <w:r w:rsidR="008D4054">
              <w:t xml:space="preserve">.  </w:t>
            </w:r>
            <w:r>
              <w:t>Identify and describe the spatial patterns (distributions) of places and environments.</w:t>
            </w:r>
          </w:p>
        </w:tc>
      </w:tr>
      <w:tr w:rsidR="0011027E" w14:paraId="7FE1979A" w14:textId="77777777" w:rsidTr="0011027E">
        <w:trPr>
          <w:trHeight w:val="636"/>
        </w:trPr>
        <w:tc>
          <w:tcPr>
            <w:tcW w:w="3464" w:type="dxa"/>
          </w:tcPr>
          <w:p w14:paraId="2BEF06A6" w14:textId="5FB1ED6E" w:rsidR="0011027E" w:rsidRDefault="0011027E" w:rsidP="0078458F">
            <w:r>
              <w:t>Scottish Curriculum for Excellence</w:t>
            </w:r>
          </w:p>
        </w:tc>
        <w:tc>
          <w:tcPr>
            <w:tcW w:w="5462" w:type="dxa"/>
          </w:tcPr>
          <w:p w14:paraId="0BDEDD6F" w14:textId="7F05A3AA" w:rsidR="0011027E" w:rsidRDefault="0011027E" w:rsidP="0078458F">
            <w:r>
              <w:t>Social Studies Outcomes: People, Place and Environment SOC 2–13a; SOC 2–08b.</w:t>
            </w:r>
          </w:p>
        </w:tc>
      </w:tr>
    </w:tbl>
    <w:p w14:paraId="71C2DF79" w14:textId="276F1666" w:rsidR="0011027E" w:rsidRDefault="0011027E" w:rsidP="0011027E">
      <w:pPr>
        <w:pStyle w:val="Heading1"/>
        <w:ind w:left="-5"/>
      </w:pPr>
      <w:bookmarkStart w:id="3" w:name="_Toc49498428"/>
      <w:r>
        <w:t>Activity</w:t>
      </w:r>
      <w:bookmarkEnd w:id="3"/>
    </w:p>
    <w:p w14:paraId="4E75CDEB" w14:textId="55CEEC2F" w:rsidR="0011027E" w:rsidRDefault="0011027E" w:rsidP="0078458F">
      <w:r>
        <w:t>Finding and highlighting simple patterns of land use such as built and non-</w:t>
      </w:r>
      <w:proofErr w:type="gramStart"/>
      <w:r>
        <w:t>built up</w:t>
      </w:r>
      <w:proofErr w:type="gramEnd"/>
      <w:r>
        <w:t xml:space="preserve"> areas, and using this to offer reasons why things are where they are and explain how and why places are different.</w:t>
      </w:r>
    </w:p>
    <w:p w14:paraId="7E47AD46" w14:textId="1ECF4D58" w:rsidR="003441AE" w:rsidRDefault="003441AE">
      <w:pPr>
        <w:spacing w:after="160" w:line="259" w:lineRule="auto"/>
        <w:ind w:left="0" w:firstLine="0"/>
      </w:pPr>
      <w:r>
        <w:br w:type="page"/>
      </w:r>
    </w:p>
    <w:p w14:paraId="11D6E6A3" w14:textId="77777777" w:rsidR="003441AE" w:rsidRDefault="003441AE" w:rsidP="0078458F"/>
    <w:p w14:paraId="18698DF6" w14:textId="6050D752" w:rsidR="0011027E" w:rsidRDefault="0011027E" w:rsidP="0011027E">
      <w:pPr>
        <w:pStyle w:val="Heading1"/>
        <w:ind w:left="-5"/>
      </w:pPr>
      <w:bookmarkStart w:id="4" w:name="_Toc49498429"/>
      <w:r>
        <w:t>Introduction</w:t>
      </w:r>
      <w:bookmarkEnd w:id="4"/>
    </w:p>
    <w:p w14:paraId="21C69DCF" w14:textId="008C25AC" w:rsidR="0011027E" w:rsidRDefault="0011027E" w:rsidP="0078458F">
      <w:r>
        <w:t xml:space="preserve">This activity develops observational and interpretative skills as pupils </w:t>
      </w:r>
      <w:proofErr w:type="gramStart"/>
      <w:r>
        <w:t>have to</w:t>
      </w:r>
      <w:proofErr w:type="gramEnd"/>
      <w:r>
        <w:t xml:space="preserve"> actively identify different kinds of land use on the maps</w:t>
      </w:r>
      <w:r w:rsidR="008D4054">
        <w:t xml:space="preserve">.  </w:t>
      </w:r>
      <w:r>
        <w:t>This helps children to think about why features are located where they are and how places have developed over time</w:t>
      </w:r>
      <w:r w:rsidR="008D4054">
        <w:t xml:space="preserve">.  </w:t>
      </w:r>
      <w:r>
        <w:t>When different places are compared at the same scale it highlights some of the similarities and differences between them.</w:t>
      </w:r>
    </w:p>
    <w:p w14:paraId="1B8DEF89" w14:textId="77777777" w:rsidR="003441AE" w:rsidRDefault="003441AE" w:rsidP="0078458F"/>
    <w:p w14:paraId="433DA252" w14:textId="2F2B0927" w:rsidR="0011027E" w:rsidRDefault="0011027E" w:rsidP="0078458F">
      <w:r>
        <w:t>The ‘Patterns of Land Use’ Presentation gives examples of maps that show land use comparisons in four different coastal places:</w:t>
      </w:r>
      <w:r w:rsidRPr="00BA6B68">
        <w:t xml:space="preserve"> </w:t>
      </w:r>
      <w:r>
        <w:t>Newquay, Ceredigion on the west Wales coast; Weymouth, Dorset, on the south coast on England; Fraserburgh, Aberdeenshire on the east coast of Scotland, and Ullapool in the Highlands, on the west coast of Scotland.</w:t>
      </w:r>
    </w:p>
    <w:p w14:paraId="210AECDB" w14:textId="3B2D5AEC" w:rsidR="003441AE" w:rsidRDefault="003441AE">
      <w:pPr>
        <w:spacing w:after="160" w:line="259" w:lineRule="auto"/>
        <w:ind w:left="0" w:firstLine="0"/>
      </w:pPr>
      <w:r>
        <w:br w:type="page"/>
      </w:r>
    </w:p>
    <w:p w14:paraId="3E0C1573" w14:textId="77777777" w:rsidR="008B7793" w:rsidRDefault="008B7793" w:rsidP="0078458F">
      <w:pPr>
        <w:pStyle w:val="Heading1"/>
      </w:pPr>
      <w:bookmarkStart w:id="5" w:name="_Toc49498430"/>
      <w:r>
        <w:rPr>
          <w:noProof/>
        </w:rPr>
        <w:lastRenderedPageBreak/>
        <w:drawing>
          <wp:inline distT="0" distB="0" distL="0" distR="0" wp14:anchorId="570B78BE" wp14:editId="68DD855A">
            <wp:extent cx="1922409" cy="3733800"/>
            <wp:effectExtent l="0" t="0" r="1905" b="0"/>
            <wp:docPr id="1704247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47018" name="Picture 1" descr="A screenshot of a computer&#10;&#10;Description automatically generated"/>
                    <pic:cNvPicPr/>
                  </pic:nvPicPr>
                  <pic:blipFill>
                    <a:blip r:embed="rId8"/>
                    <a:stretch>
                      <a:fillRect/>
                    </a:stretch>
                  </pic:blipFill>
                  <pic:spPr>
                    <a:xfrm>
                      <a:off x="0" y="0"/>
                      <a:ext cx="1938345" cy="3764752"/>
                    </a:xfrm>
                    <a:prstGeom prst="rect">
                      <a:avLst/>
                    </a:prstGeom>
                  </pic:spPr>
                </pic:pic>
              </a:graphicData>
            </a:graphic>
          </wp:inline>
        </w:drawing>
      </w:r>
    </w:p>
    <w:p w14:paraId="564EF3FD" w14:textId="783901EF" w:rsidR="0011027E" w:rsidRPr="0078458F" w:rsidRDefault="003441AE" w:rsidP="0078458F">
      <w:pPr>
        <w:pStyle w:val="Heading1"/>
      </w:pPr>
      <w:r>
        <w:t>M</w:t>
      </w:r>
      <w:r w:rsidR="0011027E">
        <w:t>ain activity</w:t>
      </w:r>
      <w:bookmarkEnd w:id="5"/>
    </w:p>
    <w:p w14:paraId="4BE0ADF9" w14:textId="02739275" w:rsidR="00B90E8D" w:rsidRPr="003441AE" w:rsidRDefault="0011027E" w:rsidP="0011027E">
      <w:pPr>
        <w:ind w:left="-5" w:right="35"/>
        <w:rPr>
          <w:sz w:val="22"/>
        </w:rPr>
      </w:pPr>
      <w:r w:rsidRPr="003441AE">
        <w:rPr>
          <w:sz w:val="22"/>
        </w:rPr>
        <w:t>The key tool you will be using for this activity is the ‘Draw</w:t>
      </w:r>
      <w:r w:rsidR="00B90E8D" w:rsidRPr="003441AE">
        <w:rPr>
          <w:sz w:val="22"/>
        </w:rPr>
        <w:t>ing Tools</w:t>
      </w:r>
      <w:r w:rsidRPr="003441AE">
        <w:rPr>
          <w:sz w:val="22"/>
        </w:rPr>
        <w:t>’</w:t>
      </w:r>
      <w:r w:rsidR="003441AE" w:rsidRPr="003441AE">
        <w:rPr>
          <w:sz w:val="22"/>
        </w:rPr>
        <w:t>:</w:t>
      </w:r>
    </w:p>
    <w:p w14:paraId="6376D0D0" w14:textId="06CDAC98" w:rsidR="0011027E" w:rsidRPr="003441AE" w:rsidRDefault="0011027E" w:rsidP="008E6DD1">
      <w:pPr>
        <w:pStyle w:val="ListParagraph0"/>
        <w:numPr>
          <w:ilvl w:val="0"/>
          <w:numId w:val="33"/>
        </w:numPr>
        <w:rPr>
          <w:rFonts w:asciiTheme="minorHAnsi" w:hAnsiTheme="minorHAnsi" w:cstheme="minorHAnsi"/>
        </w:rPr>
      </w:pPr>
      <w:r w:rsidRPr="003441AE">
        <w:rPr>
          <w:rFonts w:asciiTheme="minorHAnsi" w:hAnsiTheme="minorHAnsi" w:cstheme="minorHAnsi"/>
        </w:rPr>
        <w:t>Decide which places you want to compare and the patterns of land use you are going to highlight</w:t>
      </w:r>
      <w:r w:rsidR="0078458F" w:rsidRPr="003441AE">
        <w:rPr>
          <w:rFonts w:asciiTheme="minorHAnsi" w:hAnsiTheme="minorHAnsi" w:cstheme="minorHAnsi"/>
        </w:rPr>
        <w:t>.</w:t>
      </w:r>
    </w:p>
    <w:p w14:paraId="1D12DFE8" w14:textId="77777777" w:rsidR="008E6DD1" w:rsidRPr="003441AE" w:rsidRDefault="0011027E" w:rsidP="008E6DD1">
      <w:pPr>
        <w:pStyle w:val="ListParagraph0"/>
        <w:numPr>
          <w:ilvl w:val="0"/>
          <w:numId w:val="33"/>
        </w:numPr>
        <w:rPr>
          <w:rFonts w:asciiTheme="minorHAnsi" w:hAnsiTheme="minorHAnsi" w:cstheme="minorHAnsi"/>
        </w:rPr>
      </w:pPr>
      <w:r w:rsidRPr="003441AE">
        <w:rPr>
          <w:rFonts w:asciiTheme="minorHAnsi" w:hAnsiTheme="minorHAnsi" w:cstheme="minorHAnsi"/>
        </w:rPr>
        <w:t xml:space="preserve">Using one colour from the </w:t>
      </w:r>
      <w:r w:rsidR="00CF7E53" w:rsidRPr="003441AE">
        <w:rPr>
          <w:rFonts w:asciiTheme="minorHAnsi" w:hAnsiTheme="minorHAnsi" w:cstheme="minorHAnsi"/>
        </w:rPr>
        <w:t>Drawing tools</w:t>
      </w:r>
      <w:r w:rsidRPr="003441AE">
        <w:rPr>
          <w:rFonts w:asciiTheme="minorHAnsi" w:hAnsiTheme="minorHAnsi" w:cstheme="minorHAnsi"/>
        </w:rPr>
        <w:t xml:space="preserve"> to highlight just one type of land use for example, built areas</w:t>
      </w:r>
      <w:r w:rsidR="008D4054" w:rsidRPr="003441AE">
        <w:rPr>
          <w:rFonts w:asciiTheme="minorHAnsi" w:hAnsiTheme="minorHAnsi" w:cstheme="minorHAnsi"/>
        </w:rPr>
        <w:t xml:space="preserve">.  </w:t>
      </w:r>
    </w:p>
    <w:p w14:paraId="2C943E7C" w14:textId="58445B68" w:rsidR="008E6DD1" w:rsidRPr="003441AE" w:rsidRDefault="0011027E" w:rsidP="00665E4D">
      <w:pPr>
        <w:pStyle w:val="ListParagraph0"/>
        <w:numPr>
          <w:ilvl w:val="0"/>
          <w:numId w:val="33"/>
        </w:numPr>
        <w:rPr>
          <w:rFonts w:asciiTheme="minorHAnsi" w:hAnsiTheme="minorHAnsi" w:cstheme="minorHAnsi"/>
        </w:rPr>
      </w:pPr>
      <w:r w:rsidRPr="003441AE">
        <w:rPr>
          <w:rFonts w:asciiTheme="minorHAnsi" w:hAnsiTheme="minorHAnsi" w:cstheme="minorHAnsi"/>
        </w:rPr>
        <w:t>Then progress to include other land use types such as Nature Reserves and caravan sites from an agreed colour key using the options on Digimap for Schools.</w:t>
      </w:r>
    </w:p>
    <w:p w14:paraId="3F2FF961" w14:textId="19E398F6" w:rsidR="0011027E" w:rsidRDefault="0011027E" w:rsidP="008E6DD1">
      <w:pPr>
        <w:pStyle w:val="ListParagraph0"/>
        <w:numPr>
          <w:ilvl w:val="0"/>
          <w:numId w:val="33"/>
        </w:numPr>
        <w:rPr>
          <w:rFonts w:asciiTheme="minorHAnsi" w:hAnsiTheme="minorHAnsi" w:cstheme="minorHAnsi"/>
        </w:rPr>
      </w:pPr>
      <w:r w:rsidRPr="003441AE">
        <w:rPr>
          <w:rFonts w:asciiTheme="minorHAnsi" w:hAnsiTheme="minorHAnsi" w:cstheme="minorHAnsi"/>
        </w:rPr>
        <w:t xml:space="preserve">It’s helpful to </w:t>
      </w:r>
      <w:r w:rsidR="008E6DD1" w:rsidRPr="003441AE">
        <w:rPr>
          <w:rFonts w:asciiTheme="minorHAnsi" w:hAnsiTheme="minorHAnsi" w:cstheme="minorHAnsi"/>
        </w:rPr>
        <w:t xml:space="preserve">select </w:t>
      </w:r>
      <w:r w:rsidR="003441AE" w:rsidRPr="003441AE">
        <w:rPr>
          <w:rFonts w:asciiTheme="minorHAnsi" w:hAnsiTheme="minorHAnsi" w:cstheme="minorHAnsi"/>
        </w:rPr>
        <w:t>A</w:t>
      </w:r>
      <w:r w:rsidR="003441AE" w:rsidRPr="003441AE">
        <w:rPr>
          <w:rFonts w:asciiTheme="minorHAnsi" w:hAnsiTheme="minorHAnsi" w:cstheme="minorHAnsi"/>
          <w:u w:val="single"/>
        </w:rPr>
        <w:t>erial</w:t>
      </w:r>
      <w:r w:rsidRPr="003441AE">
        <w:rPr>
          <w:rFonts w:asciiTheme="minorHAnsi" w:hAnsiTheme="minorHAnsi" w:cstheme="minorHAnsi"/>
        </w:rPr>
        <w:t xml:space="preserve"> f</w:t>
      </w:r>
      <w:r w:rsidR="008E6DD1" w:rsidRPr="003441AE">
        <w:rPr>
          <w:rFonts w:asciiTheme="minorHAnsi" w:hAnsiTheme="minorHAnsi" w:cstheme="minorHAnsi"/>
        </w:rPr>
        <w:t>rom the Map Selector tool f</w:t>
      </w:r>
      <w:r w:rsidRPr="003441AE">
        <w:rPr>
          <w:rFonts w:asciiTheme="minorHAnsi" w:hAnsiTheme="minorHAnsi" w:cstheme="minorHAnsi"/>
        </w:rPr>
        <w:t>or this activity.</w:t>
      </w:r>
    </w:p>
    <w:p w14:paraId="58BEB50F" w14:textId="77777777" w:rsidR="003441AE" w:rsidRPr="003441AE" w:rsidRDefault="003441AE" w:rsidP="003441AE">
      <w:pPr>
        <w:pStyle w:val="ListParagraph0"/>
        <w:ind w:firstLine="0"/>
        <w:rPr>
          <w:rFonts w:asciiTheme="minorHAnsi" w:hAnsiTheme="minorHAnsi" w:cstheme="minorHAnsi"/>
        </w:rPr>
      </w:pPr>
    </w:p>
    <w:p w14:paraId="2462EE17" w14:textId="1551BA92" w:rsidR="00665E4D" w:rsidRDefault="008E6DD1" w:rsidP="008B7793">
      <w:pPr>
        <w:jc w:val="center"/>
        <w:rPr>
          <w:rFonts w:ascii="Arial" w:hAnsi="Arial"/>
          <w:color w:val="000000"/>
          <w:sz w:val="22"/>
        </w:rPr>
      </w:pPr>
      <w:r>
        <w:rPr>
          <w:noProof/>
        </w:rPr>
        <w:drawing>
          <wp:inline distT="0" distB="0" distL="0" distR="0" wp14:anchorId="5D8D5BC2" wp14:editId="15FE8086">
            <wp:extent cx="2800350" cy="1988654"/>
            <wp:effectExtent l="0" t="0" r="0" b="0"/>
            <wp:docPr id="1" name="Picture 1" descr="aerial map of St Ives and 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map of St Ives and map selector tool"/>
                    <pic:cNvPicPr>
                      <a:picLocks noChangeAspect="1"/>
                    </pic:cNvPicPr>
                  </pic:nvPicPr>
                  <pic:blipFill rotWithShape="1">
                    <a:blip r:embed="rId9" cstate="print">
                      <a:extLst>
                        <a:ext uri="{28A0092B-C50C-407E-A947-70E740481C1C}">
                          <a14:useLocalDpi xmlns:a14="http://schemas.microsoft.com/office/drawing/2010/main" val="0"/>
                        </a:ext>
                      </a:extLst>
                    </a:blip>
                    <a:srcRect r="53784" b="53107"/>
                    <a:stretch/>
                  </pic:blipFill>
                  <pic:spPr bwMode="auto">
                    <a:xfrm>
                      <a:off x="0" y="0"/>
                      <a:ext cx="2820725" cy="2003123"/>
                    </a:xfrm>
                    <a:prstGeom prst="rect">
                      <a:avLst/>
                    </a:prstGeom>
                    <a:ln>
                      <a:noFill/>
                    </a:ln>
                    <a:extLst>
                      <a:ext uri="{53640926-AAD7-44D8-BBD7-CCE9431645EC}">
                        <a14:shadowObscured xmlns:a14="http://schemas.microsoft.com/office/drawing/2010/main"/>
                      </a:ext>
                    </a:extLst>
                  </pic:spPr>
                </pic:pic>
              </a:graphicData>
            </a:graphic>
          </wp:inline>
        </w:drawing>
      </w:r>
      <w:r w:rsidR="00665E4D">
        <w:br w:type="page"/>
      </w:r>
    </w:p>
    <w:p w14:paraId="506B6902" w14:textId="6E699C02" w:rsidR="0011027E" w:rsidRPr="0078458F" w:rsidRDefault="0011027E" w:rsidP="0078458F">
      <w:pPr>
        <w:pStyle w:val="Heading1"/>
      </w:pPr>
      <w:bookmarkStart w:id="6" w:name="_Toc49498431"/>
      <w:r w:rsidRPr="0078458F">
        <w:lastRenderedPageBreak/>
        <w:t>Tasks</w:t>
      </w:r>
      <w:bookmarkEnd w:id="6"/>
    </w:p>
    <w:p w14:paraId="4B66B7EC" w14:textId="14B33EC3" w:rsidR="00B90E8D" w:rsidRDefault="0011027E" w:rsidP="00B90E8D">
      <w:pPr>
        <w:spacing w:after="160" w:line="259" w:lineRule="auto"/>
        <w:ind w:left="0" w:firstLine="0"/>
      </w:pPr>
      <w:r>
        <w:t>Open Digimap for Schools and enter the search term for your chosen place into the search box, for example, St Ives, Cornwall</w:t>
      </w:r>
      <w:r w:rsidR="008D4054">
        <w:t xml:space="preserve">.  </w:t>
      </w:r>
      <w:r>
        <w:t xml:space="preserve">Zoom in so the map looks </w:t>
      </w:r>
      <w:proofErr w:type="gramStart"/>
      <w:r>
        <w:t>similar to</w:t>
      </w:r>
      <w:proofErr w:type="gramEnd"/>
      <w:r>
        <w:t xml:space="preserve"> this</w:t>
      </w:r>
      <w:r w:rsidR="00B90E8D">
        <w:t>:</w:t>
      </w:r>
    </w:p>
    <w:p w14:paraId="7B639ED8" w14:textId="6C60D8F9" w:rsidR="00B90E8D" w:rsidRDefault="00CF7E53" w:rsidP="00B90E8D">
      <w:pPr>
        <w:spacing w:after="160" w:line="259" w:lineRule="auto"/>
        <w:ind w:left="0" w:firstLine="0"/>
      </w:pPr>
      <w:r>
        <w:rPr>
          <w:noProof/>
        </w:rPr>
        <w:drawing>
          <wp:inline distT="0" distB="0" distL="0" distR="0" wp14:anchorId="1C13E8BD" wp14:editId="1AA8EEDC">
            <wp:extent cx="2921153" cy="1990725"/>
            <wp:effectExtent l="0" t="0" r="0" b="0"/>
            <wp:docPr id="4" name="Picture 4" descr="OS map of St Ives in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S map of St Ives in Cornwall"/>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153" cy="1990725"/>
                    </a:xfrm>
                    <a:prstGeom prst="rect">
                      <a:avLst/>
                    </a:prstGeom>
                    <a:noFill/>
                    <a:ln>
                      <a:noFill/>
                    </a:ln>
                  </pic:spPr>
                </pic:pic>
              </a:graphicData>
            </a:graphic>
          </wp:inline>
        </w:drawing>
      </w:r>
    </w:p>
    <w:p w14:paraId="1F821F84" w14:textId="303C5CE2" w:rsidR="0011027E" w:rsidRDefault="00BA6B68" w:rsidP="000C35E2">
      <w:pPr>
        <w:pStyle w:val="NoSpacing"/>
        <w:numPr>
          <w:ilvl w:val="0"/>
          <w:numId w:val="20"/>
        </w:numPr>
      </w:pPr>
      <w:r>
        <w:t>Y</w:t>
      </w:r>
      <w:r w:rsidR="0011027E">
        <w:t>ou should be able to see areas which are mainly built-up and others that have few buildings</w:t>
      </w:r>
      <w:r w:rsidR="008D4054">
        <w:t>.</w:t>
      </w:r>
    </w:p>
    <w:p w14:paraId="5DFFDEB9" w14:textId="64E98C87" w:rsidR="0011027E" w:rsidRDefault="0011027E" w:rsidP="000C35E2">
      <w:pPr>
        <w:pStyle w:val="NoSpacing"/>
        <w:numPr>
          <w:ilvl w:val="0"/>
          <w:numId w:val="20"/>
        </w:numPr>
      </w:pPr>
      <w:r>
        <w:t>Start by highlighting the built</w:t>
      </w:r>
      <w:r w:rsidR="0057142A">
        <w:t>-</w:t>
      </w:r>
      <w:r>
        <w:t>up areas</w:t>
      </w:r>
      <w:r w:rsidR="000C35E2">
        <w:t>.</w:t>
      </w:r>
    </w:p>
    <w:p w14:paraId="452B68C6" w14:textId="77777777" w:rsidR="003441AE" w:rsidRDefault="0011027E" w:rsidP="004F13E6">
      <w:pPr>
        <w:pStyle w:val="NoSpacing"/>
        <w:numPr>
          <w:ilvl w:val="0"/>
          <w:numId w:val="20"/>
        </w:numPr>
      </w:pPr>
      <w:r>
        <w:t xml:space="preserve">Open the </w:t>
      </w:r>
      <w:r w:rsidR="000C35E2">
        <w:t>Drawing Tools</w:t>
      </w:r>
      <w:r w:rsidR="003441AE">
        <w:t>.</w:t>
      </w:r>
    </w:p>
    <w:p w14:paraId="1CF94F1F" w14:textId="77777777" w:rsidR="003441AE" w:rsidRDefault="003441AE" w:rsidP="004F13E6">
      <w:pPr>
        <w:pStyle w:val="NoSpacing"/>
        <w:numPr>
          <w:ilvl w:val="0"/>
          <w:numId w:val="20"/>
        </w:numPr>
      </w:pPr>
      <w:r>
        <w:t>S</w:t>
      </w:r>
      <w:r w:rsidR="004F13E6">
        <w:t>elect Draw freehand polygon</w:t>
      </w:r>
      <w:r>
        <w:t>.</w:t>
      </w:r>
    </w:p>
    <w:p w14:paraId="28CD0539" w14:textId="5AF8FC71" w:rsidR="004F13E6" w:rsidRDefault="004F13E6" w:rsidP="0057142A">
      <w:r>
        <w:rPr>
          <w:noProof/>
        </w:rPr>
        <w:drawing>
          <wp:inline distT="0" distB="0" distL="0" distR="0" wp14:anchorId="3D32C702" wp14:editId="5D84F877">
            <wp:extent cx="514350" cy="501492"/>
            <wp:effectExtent l="0" t="0" r="0" b="0"/>
            <wp:docPr id="36" name="Picture 36" descr="freehand polyg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reehand polygon tool"/>
                    <pic:cNvPicPr/>
                  </pic:nvPicPr>
                  <pic:blipFill>
                    <a:blip r:embed="rId11">
                      <a:extLst>
                        <a:ext uri="{28A0092B-C50C-407E-A947-70E740481C1C}">
                          <a14:useLocalDpi xmlns:a14="http://schemas.microsoft.com/office/drawing/2010/main" val="0"/>
                        </a:ext>
                      </a:extLst>
                    </a:blip>
                    <a:stretch>
                      <a:fillRect/>
                    </a:stretch>
                  </pic:blipFill>
                  <pic:spPr>
                    <a:xfrm>
                      <a:off x="0" y="0"/>
                      <a:ext cx="520756" cy="507738"/>
                    </a:xfrm>
                    <a:prstGeom prst="rect">
                      <a:avLst/>
                    </a:prstGeom>
                  </pic:spPr>
                </pic:pic>
              </a:graphicData>
            </a:graphic>
          </wp:inline>
        </w:drawing>
      </w:r>
      <w:r>
        <w:t xml:space="preserve"> </w:t>
      </w:r>
    </w:p>
    <w:p w14:paraId="1480DBF9" w14:textId="77777777" w:rsidR="004F13E6" w:rsidRDefault="004F13E6" w:rsidP="000C35E2">
      <w:pPr>
        <w:pStyle w:val="NoSpacing"/>
        <w:numPr>
          <w:ilvl w:val="0"/>
          <w:numId w:val="20"/>
        </w:numPr>
      </w:pPr>
      <w:r>
        <w:t>Under line and fill settings:</w:t>
      </w:r>
    </w:p>
    <w:p w14:paraId="3C103BE5" w14:textId="6B180B92" w:rsidR="0011027E" w:rsidRDefault="0011027E" w:rsidP="004F13E6">
      <w:pPr>
        <w:pStyle w:val="NoSpacing"/>
        <w:numPr>
          <w:ilvl w:val="1"/>
          <w:numId w:val="20"/>
        </w:numPr>
      </w:pPr>
      <w:r>
        <w:t>choose red using ‘</w:t>
      </w:r>
      <w:r w:rsidR="000C35E2">
        <w:t>Line</w:t>
      </w:r>
      <w:r>
        <w:t>’ and ‘Fill options’ (it’s helpful to have the outline and fill the same colour)</w:t>
      </w:r>
      <w:r w:rsidR="008D4054">
        <w:t>.</w:t>
      </w:r>
    </w:p>
    <w:p w14:paraId="58E56214" w14:textId="77777777" w:rsidR="008B7793" w:rsidRDefault="008B7793" w:rsidP="0011027E">
      <w:pPr>
        <w:tabs>
          <w:tab w:val="center" w:pos="1044"/>
          <w:tab w:val="center" w:pos="2161"/>
          <w:tab w:val="center" w:pos="3953"/>
        </w:tabs>
        <w:spacing w:after="0" w:line="259" w:lineRule="auto"/>
        <w:ind w:left="0" w:firstLine="0"/>
        <w:rPr>
          <w:noProof/>
        </w:rPr>
      </w:pPr>
    </w:p>
    <w:p w14:paraId="0EAA76E8" w14:textId="77777777" w:rsidR="008B7793" w:rsidRDefault="008B7793" w:rsidP="0011027E">
      <w:pPr>
        <w:tabs>
          <w:tab w:val="center" w:pos="1044"/>
          <w:tab w:val="center" w:pos="2161"/>
          <w:tab w:val="center" w:pos="3953"/>
        </w:tabs>
        <w:spacing w:after="0" w:line="259" w:lineRule="auto"/>
        <w:ind w:left="0" w:firstLine="0"/>
        <w:rPr>
          <w:noProof/>
        </w:rPr>
      </w:pPr>
    </w:p>
    <w:p w14:paraId="4147A08A" w14:textId="72F07AF8" w:rsidR="0011027E" w:rsidRDefault="008B7793" w:rsidP="0011027E">
      <w:pPr>
        <w:tabs>
          <w:tab w:val="center" w:pos="1044"/>
          <w:tab w:val="center" w:pos="2161"/>
          <w:tab w:val="center" w:pos="3953"/>
        </w:tabs>
        <w:spacing w:after="0" w:line="259" w:lineRule="auto"/>
        <w:ind w:left="0" w:firstLine="0"/>
      </w:pPr>
      <w:r>
        <w:rPr>
          <w:noProof/>
        </w:rPr>
        <w:lastRenderedPageBreak/>
        <w:drawing>
          <wp:inline distT="0" distB="0" distL="0" distR="0" wp14:anchorId="75BAFE96" wp14:editId="4FE461A9">
            <wp:extent cx="2594715" cy="4352925"/>
            <wp:effectExtent l="0" t="0" r="0" b="0"/>
            <wp:docPr id="680371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71696" name="Picture 1" descr="A screenshot of a computer&#10;&#10;Description automatically generated"/>
                    <pic:cNvPicPr/>
                  </pic:nvPicPr>
                  <pic:blipFill>
                    <a:blip r:embed="rId12"/>
                    <a:stretch>
                      <a:fillRect/>
                    </a:stretch>
                  </pic:blipFill>
                  <pic:spPr>
                    <a:xfrm>
                      <a:off x="0" y="0"/>
                      <a:ext cx="2600731" cy="4363018"/>
                    </a:xfrm>
                    <a:prstGeom prst="rect">
                      <a:avLst/>
                    </a:prstGeom>
                  </pic:spPr>
                </pic:pic>
              </a:graphicData>
            </a:graphic>
          </wp:inline>
        </w:drawing>
      </w:r>
    </w:p>
    <w:p w14:paraId="6C5D5849" w14:textId="77777777" w:rsidR="008B7793" w:rsidRDefault="008B7793" w:rsidP="0011027E">
      <w:pPr>
        <w:tabs>
          <w:tab w:val="center" w:pos="1044"/>
          <w:tab w:val="center" w:pos="2161"/>
          <w:tab w:val="center" w:pos="3953"/>
        </w:tabs>
        <w:spacing w:after="0" w:line="259" w:lineRule="auto"/>
        <w:ind w:left="0" w:firstLine="0"/>
      </w:pPr>
    </w:p>
    <w:p w14:paraId="71D2445E" w14:textId="19B61D89" w:rsidR="00D14469" w:rsidRDefault="0011027E" w:rsidP="004F13E6">
      <w:pPr>
        <w:pStyle w:val="NoSpacing"/>
        <w:numPr>
          <w:ilvl w:val="0"/>
          <w:numId w:val="20"/>
        </w:numPr>
      </w:pPr>
      <w:r>
        <w:t>Click and hold on the place where you want to start and drag the pointer around the edge of the shape slowly</w:t>
      </w:r>
      <w:r w:rsidR="008D4054">
        <w:t xml:space="preserve">.  </w:t>
      </w:r>
      <w:r>
        <w:t>Release the click when you have finished</w:t>
      </w:r>
      <w:r w:rsidR="008D4054">
        <w:t xml:space="preserve">.  </w:t>
      </w:r>
      <w:r>
        <w:t>You can practice doing this and delete the area and start again until you are happy</w:t>
      </w:r>
      <w:r w:rsidR="008D4054">
        <w:t xml:space="preserve">.  </w:t>
      </w:r>
      <w:r>
        <w:t>Remember, you’re not trying to show every detail just the general shape</w:t>
      </w:r>
      <w:r w:rsidR="008D4054">
        <w:t>.</w:t>
      </w:r>
    </w:p>
    <w:p w14:paraId="7A97DBEB" w14:textId="77777777" w:rsidR="000C66A8" w:rsidRDefault="000C66A8" w:rsidP="000C66A8">
      <w:pPr>
        <w:pStyle w:val="NoSpacing"/>
        <w:ind w:left="720" w:firstLine="0"/>
      </w:pPr>
    </w:p>
    <w:p w14:paraId="7675A133" w14:textId="77777777" w:rsidR="000C66A8" w:rsidRDefault="00682BFF" w:rsidP="000C66A8">
      <w:pPr>
        <w:pStyle w:val="NoSpacing"/>
        <w:ind w:left="360" w:firstLine="0"/>
      </w:pPr>
      <w:r>
        <w:rPr>
          <w:noProof/>
        </w:rPr>
        <w:drawing>
          <wp:inline distT="0" distB="0" distL="0" distR="0" wp14:anchorId="6F83E918" wp14:editId="7031B7EF">
            <wp:extent cx="3124200" cy="2060532"/>
            <wp:effectExtent l="0" t="0" r="0" b="0"/>
            <wp:docPr id="10" name="Picture 10" descr="aerial map with built up area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erial map with built up area highlighted "/>
                    <pic:cNvPicPr/>
                  </pic:nvPicPr>
                  <pic:blipFill>
                    <a:blip r:embed="rId13">
                      <a:extLst>
                        <a:ext uri="{28A0092B-C50C-407E-A947-70E740481C1C}">
                          <a14:useLocalDpi xmlns:a14="http://schemas.microsoft.com/office/drawing/2010/main" val="0"/>
                        </a:ext>
                      </a:extLst>
                    </a:blip>
                    <a:stretch>
                      <a:fillRect/>
                    </a:stretch>
                  </pic:blipFill>
                  <pic:spPr>
                    <a:xfrm>
                      <a:off x="0" y="0"/>
                      <a:ext cx="3124200" cy="2060532"/>
                    </a:xfrm>
                    <a:prstGeom prst="rect">
                      <a:avLst/>
                    </a:prstGeom>
                  </pic:spPr>
                </pic:pic>
              </a:graphicData>
            </a:graphic>
          </wp:inline>
        </w:drawing>
      </w:r>
    </w:p>
    <w:p w14:paraId="4B59C129" w14:textId="16CDF67C" w:rsidR="00114DDB" w:rsidRDefault="0011027E" w:rsidP="004F13E6">
      <w:pPr>
        <w:pStyle w:val="NoSpacing"/>
        <w:numPr>
          <w:ilvl w:val="0"/>
          <w:numId w:val="20"/>
        </w:numPr>
      </w:pPr>
      <w:r>
        <w:lastRenderedPageBreak/>
        <w:t>Some areas might be too large to cover in one go so may have to be done in small segments</w:t>
      </w:r>
      <w:r w:rsidR="008D4054">
        <w:t>.</w:t>
      </w:r>
    </w:p>
    <w:p w14:paraId="03A26B4C" w14:textId="34EEB171" w:rsidR="00DF552B" w:rsidRPr="00A10837" w:rsidRDefault="00DF552B" w:rsidP="00682BFF">
      <w:pPr>
        <w:pStyle w:val="ListParagraph"/>
        <w:numPr>
          <w:ilvl w:val="0"/>
          <w:numId w:val="20"/>
        </w:numPr>
      </w:pPr>
      <w:bookmarkStart w:id="7" w:name="_Hlk45635192"/>
      <w:r w:rsidRPr="00A10837">
        <w:t>When you have finished drawing an area, pan the map around to see what you might draw around next</w:t>
      </w:r>
      <w:r w:rsidR="008D4054">
        <w:t xml:space="preserve">.  </w:t>
      </w:r>
      <w:r w:rsidRPr="00A10837">
        <w:t xml:space="preserve">Also look at the aerial imagery to see the caravan sites </w:t>
      </w:r>
      <w:r w:rsidR="008D4054">
        <w:t xml:space="preserve">.  </w:t>
      </w:r>
      <w:r w:rsidRPr="00A10837">
        <w:t>Here are some suggestions of things you could look for:</w:t>
      </w:r>
    </w:p>
    <w:p w14:paraId="08FAE42E" w14:textId="77777777" w:rsidR="00DF552B" w:rsidRPr="00A10837" w:rsidRDefault="00DF552B" w:rsidP="00DF552B">
      <w:pPr>
        <w:pStyle w:val="ListParagraph"/>
        <w:numPr>
          <w:ilvl w:val="1"/>
          <w:numId w:val="25"/>
        </w:numPr>
      </w:pPr>
      <w:r w:rsidRPr="00A10837">
        <w:t>Woods and forests (use green)</w:t>
      </w:r>
    </w:p>
    <w:p w14:paraId="1C107A93" w14:textId="77777777" w:rsidR="00DF552B" w:rsidRPr="00A10837" w:rsidRDefault="00DF552B" w:rsidP="00DF552B">
      <w:pPr>
        <w:pStyle w:val="ListParagraph"/>
        <w:numPr>
          <w:ilvl w:val="1"/>
          <w:numId w:val="25"/>
        </w:numPr>
      </w:pPr>
      <w:r w:rsidRPr="00A10837">
        <w:t>Lakes and reservoirs (use blue)</w:t>
      </w:r>
    </w:p>
    <w:p w14:paraId="3F3B2647" w14:textId="77777777" w:rsidR="00DF552B" w:rsidRPr="00A10837" w:rsidRDefault="00DF552B" w:rsidP="00DF552B">
      <w:pPr>
        <w:pStyle w:val="ListParagraph"/>
        <w:numPr>
          <w:ilvl w:val="1"/>
          <w:numId w:val="25"/>
        </w:numPr>
      </w:pPr>
      <w:r w:rsidRPr="00A10837">
        <w:t>Caravan and campsites (use orange)</w:t>
      </w:r>
    </w:p>
    <w:p w14:paraId="3DD22EA2" w14:textId="77550C61" w:rsidR="00684B05" w:rsidRPr="00A10837" w:rsidRDefault="00DF552B" w:rsidP="00684B05">
      <w:pPr>
        <w:pStyle w:val="ListParagraph"/>
        <w:numPr>
          <w:ilvl w:val="1"/>
          <w:numId w:val="25"/>
        </w:numPr>
      </w:pPr>
      <w:r w:rsidRPr="00A10837">
        <w:t>Not built-up (use yellow)</w:t>
      </w:r>
    </w:p>
    <w:p w14:paraId="19E48CE5" w14:textId="5275A72B" w:rsidR="00684B05" w:rsidRDefault="00CB34F6" w:rsidP="00684B05">
      <w:pPr>
        <w:pStyle w:val="ListParagraph"/>
        <w:numPr>
          <w:ilvl w:val="0"/>
          <w:numId w:val="0"/>
        </w:numPr>
        <w:ind w:left="720" w:hanging="360"/>
      </w:pPr>
      <w:r>
        <w:rPr>
          <w:noProof/>
        </w:rPr>
        <w:drawing>
          <wp:inline distT="0" distB="0" distL="0" distR="0" wp14:anchorId="1BBA5E9B" wp14:editId="6A0524B2">
            <wp:extent cx="2733675" cy="2568310"/>
            <wp:effectExtent l="0" t="0" r="0" b="3810"/>
            <wp:docPr id="2" name="Picture 2" descr="aerial image with polygons draw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image with polygons drawn on i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2568310"/>
                    </a:xfrm>
                    <a:prstGeom prst="rect">
                      <a:avLst/>
                    </a:prstGeom>
                  </pic:spPr>
                </pic:pic>
              </a:graphicData>
            </a:graphic>
          </wp:inline>
        </w:drawing>
      </w:r>
    </w:p>
    <w:p w14:paraId="069AFD48" w14:textId="77777777" w:rsidR="000C66A8" w:rsidRDefault="000C66A8" w:rsidP="000C66A8">
      <w:pPr>
        <w:pStyle w:val="ListParagraph"/>
        <w:numPr>
          <w:ilvl w:val="0"/>
          <w:numId w:val="0"/>
        </w:numPr>
        <w:ind w:left="1080"/>
      </w:pPr>
    </w:p>
    <w:p w14:paraId="2C264018" w14:textId="2E8A44D9" w:rsidR="000C66A8" w:rsidRDefault="00DF552B" w:rsidP="002C59DD">
      <w:pPr>
        <w:pStyle w:val="ListParagraph"/>
        <w:numPr>
          <w:ilvl w:val="0"/>
          <w:numId w:val="20"/>
        </w:numPr>
      </w:pPr>
      <w:r w:rsidRPr="00A10837">
        <w:t xml:space="preserve">If you make a mistake, </w:t>
      </w:r>
      <w:r w:rsidR="000C66A8">
        <w:t xml:space="preserve">use the Delete tools. </w:t>
      </w:r>
    </w:p>
    <w:p w14:paraId="3BE578BC" w14:textId="6BE83E01" w:rsidR="00DF552B" w:rsidRPr="00A10837" w:rsidRDefault="002C59DD" w:rsidP="002C59DD">
      <w:pPr>
        <w:pStyle w:val="ListParagraph"/>
        <w:numPr>
          <w:ilvl w:val="0"/>
          <w:numId w:val="20"/>
        </w:numPr>
      </w:pPr>
      <w:r>
        <w:t>U</w:t>
      </w:r>
      <w:r w:rsidR="00DF552B" w:rsidRPr="00A10837">
        <w:t xml:space="preserve">se the </w:t>
      </w:r>
      <w:r>
        <w:t xml:space="preserve">Add </w:t>
      </w:r>
      <w:r w:rsidR="00DF552B" w:rsidRPr="00A10837">
        <w:t>Measur</w:t>
      </w:r>
      <w:r w:rsidR="004C2330">
        <w:t>ement</w:t>
      </w:r>
      <w:r w:rsidR="00DF552B" w:rsidRPr="00A10837">
        <w:t xml:space="preserve"> </w:t>
      </w:r>
      <w:r w:rsidR="004C2330">
        <w:t>Label tool</w:t>
      </w:r>
      <w:r w:rsidR="008D4054">
        <w:t xml:space="preserve"> </w:t>
      </w:r>
      <w:r w:rsidR="005244DA">
        <w:rPr>
          <w:noProof/>
        </w:rPr>
        <w:drawing>
          <wp:inline distT="0" distB="0" distL="0" distR="0" wp14:anchorId="55CE4FF4" wp14:editId="2F13046D">
            <wp:extent cx="273550" cy="266700"/>
            <wp:effectExtent l="0" t="0" r="0" b="0"/>
            <wp:docPr id="13" name="Picture 13" descr="add measurement labe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measurement label tool"/>
                    <pic:cNvPicPr/>
                  </pic:nvPicPr>
                  <pic:blipFill>
                    <a:blip r:embed="rId15">
                      <a:extLst>
                        <a:ext uri="{28A0092B-C50C-407E-A947-70E740481C1C}">
                          <a14:useLocalDpi xmlns:a14="http://schemas.microsoft.com/office/drawing/2010/main" val="0"/>
                        </a:ext>
                      </a:extLst>
                    </a:blip>
                    <a:stretch>
                      <a:fillRect/>
                    </a:stretch>
                  </pic:blipFill>
                  <pic:spPr>
                    <a:xfrm>
                      <a:off x="0" y="0"/>
                      <a:ext cx="276752" cy="269822"/>
                    </a:xfrm>
                    <a:prstGeom prst="rect">
                      <a:avLst/>
                    </a:prstGeom>
                  </pic:spPr>
                </pic:pic>
              </a:graphicData>
            </a:graphic>
          </wp:inline>
        </w:drawing>
      </w:r>
      <w:r w:rsidR="00DF552B" w:rsidRPr="00A10837">
        <w:t xml:space="preserve"> to </w:t>
      </w:r>
      <w:r w:rsidR="004C2330">
        <w:t xml:space="preserve">add labels to, </w:t>
      </w:r>
      <w:r w:rsidR="00DF552B" w:rsidRPr="00A10837">
        <w:t>for example, the built-up areas.</w:t>
      </w:r>
    </w:p>
    <w:p w14:paraId="6B7224C7" w14:textId="77777777" w:rsidR="002B10BD" w:rsidRDefault="00DF552B" w:rsidP="00C80AAE">
      <w:pPr>
        <w:pStyle w:val="ListParagraph"/>
        <w:numPr>
          <w:ilvl w:val="0"/>
          <w:numId w:val="20"/>
        </w:numPr>
      </w:pPr>
      <w:r w:rsidRPr="00A10837">
        <w:t>Try adding a key to the map</w:t>
      </w:r>
      <w:r w:rsidR="002B10BD">
        <w:t>:</w:t>
      </w:r>
    </w:p>
    <w:p w14:paraId="2FB39C8A" w14:textId="29AC092F" w:rsidR="002B10BD" w:rsidRDefault="002B10BD" w:rsidP="002B10BD">
      <w:pPr>
        <w:pStyle w:val="ListParagraph"/>
        <w:numPr>
          <w:ilvl w:val="1"/>
          <w:numId w:val="20"/>
        </w:numPr>
      </w:pPr>
      <w:r>
        <w:t>You could do this with the Drawing tools</w:t>
      </w:r>
      <w:r w:rsidR="00532A40">
        <w:t xml:space="preserve"> (see example in image below)</w:t>
      </w:r>
      <w:r>
        <w:t xml:space="preserve"> e.g. </w:t>
      </w:r>
      <w:r w:rsidR="00E2088D">
        <w:t xml:space="preserve">create shapes in the relevant colours and then add labels to them. </w:t>
      </w:r>
      <w:r w:rsidR="00E2088D">
        <w:rPr>
          <w:noProof/>
        </w:rPr>
        <w:drawing>
          <wp:inline distT="0" distB="0" distL="0" distR="0" wp14:anchorId="5FE2C33E" wp14:editId="196912E5">
            <wp:extent cx="1781175" cy="288649"/>
            <wp:effectExtent l="0" t="0" r="4445" b="0"/>
            <wp:docPr id="11" name="Picture 11" descr="shapes from draw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s from drawing tools"/>
                    <pic:cNvPicPr/>
                  </pic:nvPicPr>
                  <pic:blipFill>
                    <a:blip r:embed="rId16">
                      <a:extLst>
                        <a:ext uri="{28A0092B-C50C-407E-A947-70E740481C1C}">
                          <a14:useLocalDpi xmlns:a14="http://schemas.microsoft.com/office/drawing/2010/main" val="0"/>
                        </a:ext>
                      </a:extLst>
                    </a:blip>
                    <a:stretch>
                      <a:fillRect/>
                    </a:stretch>
                  </pic:blipFill>
                  <pic:spPr>
                    <a:xfrm>
                      <a:off x="0" y="0"/>
                      <a:ext cx="1781175" cy="288649"/>
                    </a:xfrm>
                    <a:prstGeom prst="rect">
                      <a:avLst/>
                    </a:prstGeom>
                  </pic:spPr>
                </pic:pic>
              </a:graphicData>
            </a:graphic>
          </wp:inline>
        </w:drawing>
      </w:r>
    </w:p>
    <w:p w14:paraId="664E179E" w14:textId="4440DFF9" w:rsidR="002B10BD" w:rsidRDefault="002B10BD" w:rsidP="002B10BD">
      <w:pPr>
        <w:pStyle w:val="ListParagraph"/>
        <w:numPr>
          <w:ilvl w:val="1"/>
          <w:numId w:val="20"/>
        </w:numPr>
      </w:pPr>
      <w:r>
        <w:t>Or you could create a key as an image (using Paint or Powerpoint or similar) then upload as an image to your map.</w:t>
      </w:r>
    </w:p>
    <w:p w14:paraId="6A1BEE4C" w14:textId="0CEDF075" w:rsidR="006C5450" w:rsidRDefault="00532A40" w:rsidP="003441AE">
      <w:r>
        <w:rPr>
          <w:noProof/>
        </w:rPr>
        <w:lastRenderedPageBreak/>
        <w:drawing>
          <wp:inline distT="0" distB="0" distL="0" distR="0" wp14:anchorId="1F2E713A" wp14:editId="5CBFA611">
            <wp:extent cx="3787247" cy="3028950"/>
            <wp:effectExtent l="19050" t="19050" r="22860" b="19050"/>
            <wp:docPr id="7" name="Picture 7" descr="map wit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with key"/>
                    <pic:cNvPicPr/>
                  </pic:nvPicPr>
                  <pic:blipFill>
                    <a:blip r:embed="rId7"/>
                    <a:stretch>
                      <a:fillRect/>
                    </a:stretch>
                  </pic:blipFill>
                  <pic:spPr>
                    <a:xfrm>
                      <a:off x="0" y="0"/>
                      <a:ext cx="3800765" cy="3039762"/>
                    </a:xfrm>
                    <a:prstGeom prst="rect">
                      <a:avLst/>
                    </a:prstGeom>
                    <a:ln>
                      <a:solidFill>
                        <a:schemeClr val="bg2">
                          <a:lumMod val="75000"/>
                        </a:schemeClr>
                      </a:solidFill>
                    </a:ln>
                  </pic:spPr>
                </pic:pic>
              </a:graphicData>
            </a:graphic>
          </wp:inline>
        </w:drawing>
      </w:r>
    </w:p>
    <w:p w14:paraId="1DD2166A" w14:textId="77777777" w:rsidR="00532A40" w:rsidRDefault="00532A40" w:rsidP="00532A40">
      <w:pPr>
        <w:pStyle w:val="ListParagraph"/>
        <w:numPr>
          <w:ilvl w:val="0"/>
          <w:numId w:val="0"/>
        </w:numPr>
        <w:ind w:left="720"/>
      </w:pPr>
    </w:p>
    <w:p w14:paraId="05D4B698" w14:textId="64C9691B" w:rsidR="00DF552B" w:rsidRPr="00A10837" w:rsidRDefault="00DF552B" w:rsidP="00532A40">
      <w:pPr>
        <w:pStyle w:val="ListParagraph"/>
        <w:numPr>
          <w:ilvl w:val="0"/>
          <w:numId w:val="20"/>
        </w:numPr>
      </w:pPr>
      <w:r w:rsidRPr="00A10837">
        <w:t>Discuss where the built</w:t>
      </w:r>
      <w:r w:rsidR="006C5450">
        <w:t>-</w:t>
      </w:r>
      <w:r w:rsidRPr="00A10837">
        <w:t>up areas are on each map and how settlements are arranged</w:t>
      </w:r>
      <w:r w:rsidR="008D4054">
        <w:t xml:space="preserve">.  </w:t>
      </w:r>
      <w:r w:rsidRPr="00A10837">
        <w:t>Where are the open spaces? Why are they there? Why do some patterns stop suddenly? For example, there might be a natural boundary such as a cliff or a forest or a man-made boundary such as a road</w:t>
      </w:r>
      <w:r w:rsidR="008D4054">
        <w:t>.</w:t>
      </w:r>
    </w:p>
    <w:p w14:paraId="4C6D8EA7" w14:textId="65E74B8F" w:rsidR="00DF552B" w:rsidRPr="00A10837" w:rsidRDefault="00DF552B" w:rsidP="00684B05">
      <w:pPr>
        <w:pStyle w:val="ListParagraph"/>
        <w:numPr>
          <w:ilvl w:val="1"/>
          <w:numId w:val="27"/>
        </w:numPr>
      </w:pPr>
      <w:r w:rsidRPr="00A10837">
        <w:t>Look at the historic</w:t>
      </w:r>
      <w:r w:rsidR="003441AE">
        <w:t>al</w:t>
      </w:r>
      <w:r w:rsidRPr="00A10837">
        <w:t xml:space="preserve"> maps of the area, how has the land-use changed?</w:t>
      </w:r>
    </w:p>
    <w:p w14:paraId="220687AB" w14:textId="1AB912C6" w:rsidR="00DF552B" w:rsidRPr="00A10837" w:rsidRDefault="00DF552B" w:rsidP="00684B05">
      <w:pPr>
        <w:pStyle w:val="ListParagraph"/>
        <w:numPr>
          <w:ilvl w:val="1"/>
          <w:numId w:val="27"/>
        </w:numPr>
      </w:pPr>
      <w:r w:rsidRPr="00A10837">
        <w:t>Discuss what the resorts are like in the winter</w:t>
      </w:r>
      <w:r w:rsidR="005244DA">
        <w:t>.</w:t>
      </w:r>
    </w:p>
    <w:p w14:paraId="6C604BE7" w14:textId="3CAA849A" w:rsidR="00DF552B" w:rsidRDefault="00DF552B" w:rsidP="00684B05">
      <w:pPr>
        <w:pStyle w:val="ListParagraph"/>
        <w:numPr>
          <w:ilvl w:val="1"/>
          <w:numId w:val="27"/>
        </w:numPr>
      </w:pPr>
      <w:r w:rsidRPr="00A10837">
        <w:t>Consider the advantages and disadvantages of a proposed land use development and discuss the impact this may have on the community.</w:t>
      </w:r>
    </w:p>
    <w:p w14:paraId="74ADE5AD" w14:textId="02FA15C5" w:rsidR="00E43411" w:rsidRDefault="00E43411">
      <w:pPr>
        <w:spacing w:after="160" w:line="259" w:lineRule="auto"/>
        <w:ind w:left="0" w:firstLine="0"/>
        <w:rPr>
          <w:color w:val="385623" w:themeColor="accent6" w:themeShade="80"/>
        </w:rPr>
      </w:pPr>
      <w:r>
        <w:br w:type="page"/>
      </w:r>
    </w:p>
    <w:p w14:paraId="1F6352B6" w14:textId="14AE3B0D" w:rsidR="0011027E" w:rsidRDefault="0011027E" w:rsidP="0011027E">
      <w:pPr>
        <w:pStyle w:val="Heading1"/>
        <w:ind w:left="-5"/>
      </w:pPr>
      <w:bookmarkStart w:id="8" w:name="_Toc49498432"/>
      <w:bookmarkEnd w:id="7"/>
      <w:r>
        <w:lastRenderedPageBreak/>
        <w:t>Taking it further</w:t>
      </w:r>
      <w:bookmarkEnd w:id="8"/>
    </w:p>
    <w:p w14:paraId="0E9D2A76" w14:textId="38E228BA" w:rsidR="0011027E" w:rsidRDefault="0011027E" w:rsidP="008D4054">
      <w:pPr>
        <w:pStyle w:val="ListParagraph"/>
        <w:numPr>
          <w:ilvl w:val="0"/>
          <w:numId w:val="31"/>
        </w:numPr>
      </w:pPr>
      <w:proofErr w:type="gramStart"/>
      <w:r>
        <w:t>Open up</w:t>
      </w:r>
      <w:proofErr w:type="gramEnd"/>
      <w:r>
        <w:t xml:space="preserve"> the saved maps and add more details</w:t>
      </w:r>
      <w:r w:rsidR="008D4054">
        <w:t xml:space="preserve">.  </w:t>
      </w:r>
      <w:r>
        <w:t xml:space="preserve">Use the </w:t>
      </w:r>
      <w:r w:rsidR="00E43411">
        <w:t xml:space="preserve">Add Measurement Label tool on </w:t>
      </w:r>
      <w:r>
        <w:t>for example, the built-up areas</w:t>
      </w:r>
      <w:r w:rsidR="008D4054">
        <w:t>.</w:t>
      </w:r>
    </w:p>
    <w:p w14:paraId="5813A2CB" w14:textId="0482317D" w:rsidR="0011027E" w:rsidRDefault="0011027E" w:rsidP="008D4054">
      <w:pPr>
        <w:pStyle w:val="ListParagraph"/>
        <w:numPr>
          <w:ilvl w:val="0"/>
          <w:numId w:val="31"/>
        </w:numPr>
      </w:pPr>
      <w:r>
        <w:t>Use</w:t>
      </w:r>
      <w:r w:rsidR="003441AE">
        <w:t xml:space="preserve"> markers and labels </w:t>
      </w:r>
      <w:r>
        <w:t>to highlight all the National Parks in Great Britain</w:t>
      </w:r>
      <w:r w:rsidR="008D4054">
        <w:t xml:space="preserve">.  </w:t>
      </w:r>
      <w:r>
        <w:t>Research and compare them</w:t>
      </w:r>
      <w:r w:rsidR="008D4054">
        <w:t>.</w:t>
      </w:r>
    </w:p>
    <w:p w14:paraId="6B767FA5" w14:textId="17331502" w:rsidR="0011027E" w:rsidRDefault="0011027E" w:rsidP="008D4054">
      <w:pPr>
        <w:pStyle w:val="ListParagraph"/>
        <w:numPr>
          <w:ilvl w:val="0"/>
          <w:numId w:val="31"/>
        </w:numPr>
      </w:pPr>
      <w:r>
        <w:t>Consider the advantages and disadvantages of a proposed land use development and discuss the impact this may have on the community.</w:t>
      </w:r>
    </w:p>
    <w:p w14:paraId="0764980A" w14:textId="77777777" w:rsidR="008D4054" w:rsidRPr="008D4054" w:rsidRDefault="008D4054" w:rsidP="008D4054">
      <w:pPr>
        <w:pStyle w:val="Heading1"/>
        <w:rPr>
          <w:szCs w:val="24"/>
        </w:rPr>
      </w:pPr>
      <w:r>
        <w:br w:type="page"/>
      </w:r>
      <w:bookmarkStart w:id="9" w:name="_Toc45552164"/>
      <w:bookmarkStart w:id="10" w:name="_Toc49498433"/>
      <w:r w:rsidRPr="008D4054">
        <w:rPr>
          <w:szCs w:val="24"/>
        </w:rPr>
        <w:lastRenderedPageBreak/>
        <w:t>Copyright</w:t>
      </w:r>
      <w:bookmarkEnd w:id="9"/>
      <w:bookmarkEnd w:id="10"/>
    </w:p>
    <w:p w14:paraId="39295CA6"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©EDINA at the University of Edinburgh 2016</w:t>
      </w:r>
    </w:p>
    <w:p w14:paraId="02D41BCF"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This work is licensed under a Creative Commons Attribution-</w:t>
      </w:r>
      <w:proofErr w:type="gramStart"/>
      <w:r w:rsidRPr="008D4054">
        <w:rPr>
          <w:rFonts w:eastAsia="Times New Roman" w:cstheme="minorHAnsi"/>
          <w:szCs w:val="24"/>
        </w:rPr>
        <w:t>Non Commercial</w:t>
      </w:r>
      <w:proofErr w:type="gramEnd"/>
      <w:r w:rsidRPr="008D4054">
        <w:rPr>
          <w:rFonts w:eastAsia="Times New Roman" w:cstheme="minorHAnsi"/>
          <w:szCs w:val="24"/>
        </w:rPr>
        <w:t xml:space="preserve"> Licence</w:t>
      </w:r>
      <w:r w:rsidRPr="008D4054">
        <w:rPr>
          <w:rFonts w:eastAsia="Times New Roman" w:cstheme="minorHAnsi"/>
          <w:noProof/>
          <w:szCs w:val="24"/>
          <w:lang w:val="en-US"/>
        </w:rPr>
        <w:drawing>
          <wp:inline distT="0" distB="0" distL="0" distR="0" wp14:anchorId="0C58188A" wp14:editId="2AB22D3E">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7">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E3B7CF6" w14:textId="77777777" w:rsidR="008D4054" w:rsidRPr="008D4054" w:rsidRDefault="008D4054" w:rsidP="008D4054">
      <w:pPr>
        <w:pStyle w:val="Heading1"/>
      </w:pPr>
      <w:bookmarkStart w:id="11" w:name="_Toc33532023"/>
      <w:bookmarkStart w:id="12" w:name="_Toc33609902"/>
      <w:bookmarkStart w:id="13" w:name="_Toc43734394"/>
      <w:bookmarkStart w:id="14" w:name="_Toc44415815"/>
      <w:bookmarkStart w:id="15" w:name="_Toc45096391"/>
      <w:bookmarkStart w:id="16" w:name="_Toc45191441"/>
      <w:bookmarkStart w:id="17" w:name="_Toc45540977"/>
      <w:bookmarkStart w:id="18" w:name="_Toc45552165"/>
      <w:bookmarkStart w:id="19" w:name="_Toc49498434"/>
      <w:r w:rsidRPr="008D4054">
        <w:t>Acknowledgements</w:t>
      </w:r>
      <w:bookmarkEnd w:id="11"/>
      <w:bookmarkEnd w:id="12"/>
      <w:bookmarkEnd w:id="13"/>
      <w:bookmarkEnd w:id="14"/>
      <w:bookmarkEnd w:id="15"/>
      <w:bookmarkEnd w:id="16"/>
      <w:bookmarkEnd w:id="17"/>
      <w:bookmarkEnd w:id="18"/>
      <w:bookmarkEnd w:id="19"/>
    </w:p>
    <w:p w14:paraId="6B35BC03"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 CollinsBartholomew Ltd (2019) FOR SCHOOLS USE ONLY</w:t>
      </w:r>
    </w:p>
    <w:p w14:paraId="077ABD59" w14:textId="6B7F0453"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 Crown copyright and database rights 2020 Ordnance Survey (100025252)</w:t>
      </w:r>
      <w:r>
        <w:rPr>
          <w:rFonts w:eastAsia="Times New Roman" w:cstheme="minorHAnsi"/>
          <w:szCs w:val="24"/>
        </w:rPr>
        <w:t xml:space="preserve">.  </w:t>
      </w:r>
      <w:r w:rsidRPr="008D4054">
        <w:rPr>
          <w:rFonts w:eastAsia="Times New Roman" w:cstheme="minorHAnsi"/>
          <w:szCs w:val="24"/>
        </w:rPr>
        <w:t>FOR SCHOOLS USE ONLY.</w:t>
      </w:r>
    </w:p>
    <w:p w14:paraId="0ABEB55C" w14:textId="5EEFCA3C"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Aerial photography © Getmapping plc</w:t>
      </w:r>
      <w:r>
        <w:rPr>
          <w:rFonts w:eastAsia="Times New Roman" w:cstheme="minorHAnsi"/>
          <w:szCs w:val="24"/>
        </w:rPr>
        <w:t xml:space="preserve">.  </w:t>
      </w:r>
      <w:r w:rsidRPr="008D4054">
        <w:rPr>
          <w:rFonts w:eastAsia="Times New Roman" w:cstheme="minorHAnsi"/>
          <w:szCs w:val="24"/>
        </w:rPr>
        <w:t>Contains OS data</w:t>
      </w:r>
      <w:r>
        <w:rPr>
          <w:rFonts w:eastAsia="Times New Roman" w:cstheme="minorHAnsi"/>
          <w:szCs w:val="24"/>
        </w:rPr>
        <w:t xml:space="preserve">.  </w:t>
      </w:r>
      <w:r w:rsidRPr="008D4054">
        <w:rPr>
          <w:rFonts w:eastAsia="Times New Roman" w:cstheme="minorHAnsi"/>
          <w:szCs w:val="24"/>
        </w:rPr>
        <w:t>FOR SCHOOLS USE ONLY.</w:t>
      </w:r>
    </w:p>
    <w:p w14:paraId="51403C79" w14:textId="77E1B9D5" w:rsidR="008D4054" w:rsidRPr="008D4054" w:rsidRDefault="008D4054" w:rsidP="008D4054">
      <w:pPr>
        <w:spacing w:before="120" w:after="0" w:line="240" w:lineRule="auto"/>
        <w:ind w:left="0" w:firstLine="0"/>
        <w:rPr>
          <w:rFonts w:eastAsia="Times New Roman" w:cstheme="minorHAnsi"/>
          <w:szCs w:val="24"/>
        </w:rPr>
      </w:pPr>
      <w:r w:rsidRPr="008D4054">
        <w:rPr>
          <w:rFonts w:eastAsia="Times New Roman" w:cstheme="minorHAnsi"/>
          <w:szCs w:val="24"/>
        </w:rPr>
        <w:t>Historic mapping courtesy of the National Library of Scotland</w:t>
      </w:r>
      <w:r>
        <w:rPr>
          <w:rFonts w:eastAsia="Times New Roman" w:cstheme="minorHAnsi"/>
          <w:szCs w:val="24"/>
        </w:rPr>
        <w:t xml:space="preserve">.  </w:t>
      </w:r>
      <w:r w:rsidRPr="008D4054">
        <w:rPr>
          <w:rFonts w:eastAsia="Times New Roman" w:cstheme="minorHAnsi"/>
          <w:szCs w:val="24"/>
        </w:rPr>
        <w:t>FOR SCHOOLS USE ONLY.</w:t>
      </w:r>
    </w:p>
    <w:sectPr w:rsidR="008D4054" w:rsidRPr="008D4054" w:rsidSect="008C0959">
      <w:headerReference w:type="default" r:id="rId18"/>
      <w:footerReference w:type="default" r:id="rId19"/>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52896" w14:textId="77777777" w:rsidR="00D24223" w:rsidRDefault="00D24223" w:rsidP="005A1304">
      <w:r>
        <w:separator/>
      </w:r>
    </w:p>
  </w:endnote>
  <w:endnote w:type="continuationSeparator" w:id="0">
    <w:p w14:paraId="2E072BB2" w14:textId="77777777" w:rsidR="00D24223" w:rsidRDefault="00D24223"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B1093" w14:textId="77777777" w:rsidR="00A14AF5" w:rsidRDefault="00A14AF5" w:rsidP="005A1304">
    <w:pPr>
      <w:pStyle w:val="Footer"/>
    </w:pPr>
    <w:r>
      <w:rPr>
        <w:noProof/>
      </w:rPr>
      <w:drawing>
        <wp:inline distT="0" distB="0" distL="0" distR="0" wp14:anchorId="43D12071" wp14:editId="48D66B10">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6516E" w14:textId="77777777" w:rsidR="00D24223" w:rsidRDefault="00D24223" w:rsidP="005A1304">
      <w:r>
        <w:separator/>
      </w:r>
    </w:p>
  </w:footnote>
  <w:footnote w:type="continuationSeparator" w:id="0">
    <w:p w14:paraId="146E7EA5" w14:textId="77777777" w:rsidR="00D24223" w:rsidRDefault="00D24223"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B3CC3" w14:textId="77777777" w:rsidR="00A14AF5" w:rsidRDefault="00A14AF5" w:rsidP="005A1304">
    <w:pPr>
      <w:pStyle w:val="Header"/>
    </w:pPr>
    <w:r>
      <w:rPr>
        <w:noProof/>
      </w:rPr>
      <w:drawing>
        <wp:inline distT="0" distB="0" distL="0" distR="0" wp14:anchorId="0FB31885" wp14:editId="64C06435">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344C56E"/>
    <w:lvl w:ilvl="0">
      <w:start w:val="1"/>
      <w:numFmt w:val="decimal"/>
      <w:pStyle w:val="ListNumber"/>
      <w:lvlText w:val="%1."/>
      <w:lvlJc w:val="left"/>
      <w:pPr>
        <w:tabs>
          <w:tab w:val="num" w:pos="360"/>
        </w:tabs>
        <w:ind w:left="360" w:hanging="360"/>
      </w:pPr>
    </w:lvl>
  </w:abstractNum>
  <w:abstractNum w:abstractNumId="1" w15:restartNumberingAfterBreak="0">
    <w:nsid w:val="027270D1"/>
    <w:multiLevelType w:val="hybridMultilevel"/>
    <w:tmpl w:val="00CE4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C177B"/>
    <w:multiLevelType w:val="hybridMultilevel"/>
    <w:tmpl w:val="E6DC400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02F35086"/>
    <w:multiLevelType w:val="hybridMultilevel"/>
    <w:tmpl w:val="BE44A5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1A1DA9"/>
    <w:multiLevelType w:val="hybridMultilevel"/>
    <w:tmpl w:val="039C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00932"/>
    <w:multiLevelType w:val="multilevel"/>
    <w:tmpl w:val="390E3B8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5E65E9"/>
    <w:multiLevelType w:val="hybridMultilevel"/>
    <w:tmpl w:val="C7B4B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279FE"/>
    <w:multiLevelType w:val="hybridMultilevel"/>
    <w:tmpl w:val="C068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F2FF6"/>
    <w:multiLevelType w:val="hybridMultilevel"/>
    <w:tmpl w:val="963A9D24"/>
    <w:lvl w:ilvl="0" w:tplc="4664ED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05436"/>
    <w:multiLevelType w:val="hybridMultilevel"/>
    <w:tmpl w:val="A33C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5591"/>
    <w:multiLevelType w:val="hybridMultilevel"/>
    <w:tmpl w:val="D304FD46"/>
    <w:lvl w:ilvl="0" w:tplc="4664ED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B13D7"/>
    <w:multiLevelType w:val="hybridMultilevel"/>
    <w:tmpl w:val="816EC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6F7881"/>
    <w:multiLevelType w:val="hybridMultilevel"/>
    <w:tmpl w:val="A118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D7755"/>
    <w:multiLevelType w:val="hybridMultilevel"/>
    <w:tmpl w:val="8EA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8639C"/>
    <w:multiLevelType w:val="hybridMultilevel"/>
    <w:tmpl w:val="9DA2CA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60832"/>
    <w:multiLevelType w:val="hybridMultilevel"/>
    <w:tmpl w:val="5146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342A3B"/>
    <w:multiLevelType w:val="hybridMultilevel"/>
    <w:tmpl w:val="B460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C27BA"/>
    <w:multiLevelType w:val="hybridMultilevel"/>
    <w:tmpl w:val="A1B65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BB2F99"/>
    <w:multiLevelType w:val="hybridMultilevel"/>
    <w:tmpl w:val="6DF4A3CE"/>
    <w:lvl w:ilvl="0" w:tplc="08090001">
      <w:start w:val="1"/>
      <w:numFmt w:val="bullet"/>
      <w:lvlText w:val=""/>
      <w:lvlJc w:val="left"/>
      <w:pPr>
        <w:ind w:left="720" w:hanging="360"/>
      </w:pPr>
      <w:rPr>
        <w:rFonts w:ascii="Symbol" w:hAnsi="Symbol" w:hint="default"/>
      </w:r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2D3805"/>
    <w:multiLevelType w:val="hybridMultilevel"/>
    <w:tmpl w:val="A6DE39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E1A7E89"/>
    <w:multiLevelType w:val="hybridMultilevel"/>
    <w:tmpl w:val="314EE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3436FB"/>
    <w:multiLevelType w:val="hybridMultilevel"/>
    <w:tmpl w:val="DEDAECF8"/>
    <w:lvl w:ilvl="0" w:tplc="A2F8853E">
      <w:start w:val="1"/>
      <w:numFmt w:val="decimal"/>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70F9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349C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92067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6DB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28917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006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9603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9E117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B024C9"/>
    <w:multiLevelType w:val="hybridMultilevel"/>
    <w:tmpl w:val="15164EAA"/>
    <w:lvl w:ilvl="0" w:tplc="B9EC18D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A7346B1"/>
    <w:multiLevelType w:val="hybridMultilevel"/>
    <w:tmpl w:val="8FDA45CE"/>
    <w:lvl w:ilvl="0" w:tplc="4664ED18">
      <w:start w:val="1"/>
      <w:numFmt w:val="bullet"/>
      <w:lvlText w:val="•"/>
      <w:lvlJc w:val="left"/>
      <w:pPr>
        <w:ind w:left="114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 w15:restartNumberingAfterBreak="0">
    <w:nsid w:val="64317EEE"/>
    <w:multiLevelType w:val="hybridMultilevel"/>
    <w:tmpl w:val="6BFAAD8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6" w15:restartNumberingAfterBreak="0">
    <w:nsid w:val="67156405"/>
    <w:multiLevelType w:val="hybridMultilevel"/>
    <w:tmpl w:val="C0CE1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D66C84"/>
    <w:multiLevelType w:val="hybridMultilevel"/>
    <w:tmpl w:val="898AD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A30867"/>
    <w:multiLevelType w:val="hybridMultilevel"/>
    <w:tmpl w:val="D9C2A08E"/>
    <w:lvl w:ilvl="0" w:tplc="4664ED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152F67"/>
    <w:multiLevelType w:val="hybridMultilevel"/>
    <w:tmpl w:val="90E41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0D5630"/>
    <w:multiLevelType w:val="hybridMultilevel"/>
    <w:tmpl w:val="5B10DC04"/>
    <w:lvl w:ilvl="0" w:tplc="4664ED18">
      <w:start w:val="1"/>
      <w:numFmt w:val="bullet"/>
      <w:lvlText w:val="•"/>
      <w:lvlJc w:val="left"/>
      <w:pPr>
        <w:ind w:left="114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1" w15:restartNumberingAfterBreak="0">
    <w:nsid w:val="75EB18AE"/>
    <w:multiLevelType w:val="hybridMultilevel"/>
    <w:tmpl w:val="1772E268"/>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2" w15:restartNumberingAfterBreak="0">
    <w:nsid w:val="76D46C38"/>
    <w:multiLevelType w:val="hybridMultilevel"/>
    <w:tmpl w:val="F2EA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1705E"/>
    <w:multiLevelType w:val="hybridMultilevel"/>
    <w:tmpl w:val="307086F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9277645">
    <w:abstractNumId w:val="4"/>
  </w:num>
  <w:num w:numId="2" w16cid:durableId="1437601806">
    <w:abstractNumId w:val="22"/>
  </w:num>
  <w:num w:numId="3" w16cid:durableId="124012802">
    <w:abstractNumId w:val="30"/>
  </w:num>
  <w:num w:numId="4" w16cid:durableId="1410929818">
    <w:abstractNumId w:val="24"/>
  </w:num>
  <w:num w:numId="5" w16cid:durableId="257642011">
    <w:abstractNumId w:val="11"/>
  </w:num>
  <w:num w:numId="6" w16cid:durableId="1364087130">
    <w:abstractNumId w:val="9"/>
  </w:num>
  <w:num w:numId="7" w16cid:durableId="1157502388">
    <w:abstractNumId w:val="31"/>
  </w:num>
  <w:num w:numId="8" w16cid:durableId="1553884374">
    <w:abstractNumId w:val="28"/>
  </w:num>
  <w:num w:numId="9" w16cid:durableId="576132096">
    <w:abstractNumId w:val="7"/>
  </w:num>
  <w:num w:numId="10" w16cid:durableId="1134835909">
    <w:abstractNumId w:val="21"/>
  </w:num>
  <w:num w:numId="11" w16cid:durableId="796802133">
    <w:abstractNumId w:val="18"/>
  </w:num>
  <w:num w:numId="12" w16cid:durableId="1455638767">
    <w:abstractNumId w:val="27"/>
  </w:num>
  <w:num w:numId="13" w16cid:durableId="1512987031">
    <w:abstractNumId w:val="29"/>
  </w:num>
  <w:num w:numId="14" w16cid:durableId="730082493">
    <w:abstractNumId w:val="1"/>
  </w:num>
  <w:num w:numId="15" w16cid:durableId="1306349781">
    <w:abstractNumId w:val="0"/>
  </w:num>
  <w:num w:numId="16" w16cid:durableId="161941351">
    <w:abstractNumId w:val="12"/>
  </w:num>
  <w:num w:numId="17" w16cid:durableId="1054769100">
    <w:abstractNumId w:val="8"/>
  </w:num>
  <w:num w:numId="18" w16cid:durableId="1757169917">
    <w:abstractNumId w:val="26"/>
  </w:num>
  <w:num w:numId="19" w16cid:durableId="868221485">
    <w:abstractNumId w:val="17"/>
  </w:num>
  <w:num w:numId="20" w16cid:durableId="1018655157">
    <w:abstractNumId w:val="15"/>
  </w:num>
  <w:num w:numId="21" w16cid:durableId="2096585329">
    <w:abstractNumId w:val="13"/>
  </w:num>
  <w:num w:numId="22" w16cid:durableId="752240330">
    <w:abstractNumId w:val="10"/>
  </w:num>
  <w:num w:numId="23" w16cid:durableId="1556042143">
    <w:abstractNumId w:val="25"/>
  </w:num>
  <w:num w:numId="24" w16cid:durableId="1281843318">
    <w:abstractNumId w:val="14"/>
  </w:num>
  <w:num w:numId="25" w16cid:durableId="513692489">
    <w:abstractNumId w:val="33"/>
  </w:num>
  <w:num w:numId="26" w16cid:durableId="1220290344">
    <w:abstractNumId w:val="23"/>
  </w:num>
  <w:num w:numId="27" w16cid:durableId="1197549358">
    <w:abstractNumId w:val="33"/>
  </w:num>
  <w:num w:numId="28" w16cid:durableId="957570440">
    <w:abstractNumId w:val="6"/>
  </w:num>
  <w:num w:numId="29" w16cid:durableId="850754372">
    <w:abstractNumId w:val="5"/>
  </w:num>
  <w:num w:numId="30" w16cid:durableId="1494757758">
    <w:abstractNumId w:val="16"/>
  </w:num>
  <w:num w:numId="31" w16cid:durableId="1936012771">
    <w:abstractNumId w:val="19"/>
  </w:num>
  <w:num w:numId="32" w16cid:durableId="1143624923">
    <w:abstractNumId w:val="2"/>
  </w:num>
  <w:num w:numId="33" w16cid:durableId="384987775">
    <w:abstractNumId w:val="32"/>
  </w:num>
  <w:num w:numId="34" w16cid:durableId="1905917955">
    <w:abstractNumId w:val="3"/>
  </w:num>
  <w:num w:numId="35" w16cid:durableId="1172526091">
    <w:abstractNumId w:val="33"/>
  </w:num>
  <w:num w:numId="36" w16cid:durableId="1742633875">
    <w:abstractNumId w:val="33"/>
  </w:num>
  <w:num w:numId="37" w16cid:durableId="1526285262">
    <w:abstractNumId w:val="33"/>
  </w:num>
  <w:num w:numId="38" w16cid:durableId="202904881">
    <w:abstractNumId w:val="20"/>
  </w:num>
  <w:num w:numId="39" w16cid:durableId="3178098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27E"/>
    <w:rsid w:val="00044DCB"/>
    <w:rsid w:val="000B6C6B"/>
    <w:rsid w:val="000C35E2"/>
    <w:rsid w:val="000C4832"/>
    <w:rsid w:val="000C66A8"/>
    <w:rsid w:val="000D3EB7"/>
    <w:rsid w:val="0011027E"/>
    <w:rsid w:val="00114DDB"/>
    <w:rsid w:val="001E7AB6"/>
    <w:rsid w:val="002B10BD"/>
    <w:rsid w:val="002C59DD"/>
    <w:rsid w:val="003441AE"/>
    <w:rsid w:val="00426824"/>
    <w:rsid w:val="004C2330"/>
    <w:rsid w:val="004F13E6"/>
    <w:rsid w:val="005244DA"/>
    <w:rsid w:val="00532A40"/>
    <w:rsid w:val="00550C0A"/>
    <w:rsid w:val="0057142A"/>
    <w:rsid w:val="005A1304"/>
    <w:rsid w:val="005F6E2B"/>
    <w:rsid w:val="00665E4D"/>
    <w:rsid w:val="00682BFF"/>
    <w:rsid w:val="00684B05"/>
    <w:rsid w:val="006B437F"/>
    <w:rsid w:val="006B6CFF"/>
    <w:rsid w:val="006C5450"/>
    <w:rsid w:val="006F052B"/>
    <w:rsid w:val="007723D7"/>
    <w:rsid w:val="0078458F"/>
    <w:rsid w:val="00801E2D"/>
    <w:rsid w:val="008901FF"/>
    <w:rsid w:val="008B7793"/>
    <w:rsid w:val="008C0959"/>
    <w:rsid w:val="008C3C31"/>
    <w:rsid w:val="008D4054"/>
    <w:rsid w:val="008E6DD1"/>
    <w:rsid w:val="008F26A7"/>
    <w:rsid w:val="0092090E"/>
    <w:rsid w:val="00951898"/>
    <w:rsid w:val="009877D2"/>
    <w:rsid w:val="00A14AF5"/>
    <w:rsid w:val="00B46512"/>
    <w:rsid w:val="00B90E8D"/>
    <w:rsid w:val="00BA6B68"/>
    <w:rsid w:val="00C23EE2"/>
    <w:rsid w:val="00C80AAE"/>
    <w:rsid w:val="00CA4053"/>
    <w:rsid w:val="00CB34F6"/>
    <w:rsid w:val="00CF7E53"/>
    <w:rsid w:val="00D14469"/>
    <w:rsid w:val="00D24223"/>
    <w:rsid w:val="00D71778"/>
    <w:rsid w:val="00DF552B"/>
    <w:rsid w:val="00E2088D"/>
    <w:rsid w:val="00E43411"/>
    <w:rsid w:val="00E97902"/>
    <w:rsid w:val="00EB4C81"/>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B33AB9"/>
  <w15:chartTrackingRefBased/>
  <w15:docId w15:val="{CF6321E9-2310-4383-8170-4B2F670F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2A"/>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78458F"/>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7142A"/>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color w:val="000000"/>
      <w:sz w:val="22"/>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rPr>
      <w:rFonts w:ascii="Arial" w:hAnsi="Arial"/>
      <w:color w:val="000000"/>
      <w:sz w:val="22"/>
    </w:r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rPr>
      <w:rFonts w:ascii="Arial" w:hAnsi="Arial"/>
      <w:color w:val="000000"/>
      <w:sz w:val="22"/>
    </w:r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rFonts w:ascii="Arial" w:hAnsi="Arial"/>
      <w:color w:val="000000"/>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57142A"/>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78458F"/>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uiPriority w:val="34"/>
    <w:qFormat/>
    <w:rsid w:val="008C3C31"/>
    <w:pPr>
      <w:ind w:left="720"/>
      <w:contextualSpacing/>
    </w:pPr>
    <w:rPr>
      <w:rFonts w:ascii="Arial" w:hAnsi="Arial"/>
      <w:color w:val="000000"/>
      <w:sz w:val="22"/>
    </w:r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color w:val="000000"/>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color w:val="000000"/>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rFonts w:ascii="Arial" w:hAnsi="Arial"/>
      <w:noProof/>
      <w:color w:val="000000"/>
      <w:sz w:val="22"/>
    </w:rPr>
  </w:style>
  <w:style w:type="paragraph" w:styleId="TOC2">
    <w:name w:val="toc 2"/>
    <w:basedOn w:val="Normal"/>
    <w:next w:val="Normal"/>
    <w:autoRedefine/>
    <w:uiPriority w:val="39"/>
    <w:unhideWhenUsed/>
    <w:rsid w:val="008C3C31"/>
    <w:pPr>
      <w:tabs>
        <w:tab w:val="right" w:leader="dot" w:pos="9016"/>
      </w:tabs>
      <w:spacing w:after="100"/>
      <w:ind w:left="220"/>
    </w:pPr>
    <w:rPr>
      <w:rFonts w:ascii="Arial" w:hAnsi="Arial"/>
      <w:noProof/>
      <w:color w:val="000000"/>
      <w:sz w:val="22"/>
    </w:rPr>
  </w:style>
  <w:style w:type="paragraph" w:styleId="TOC3">
    <w:name w:val="toc 3"/>
    <w:basedOn w:val="Normal"/>
    <w:next w:val="Normal"/>
    <w:autoRedefine/>
    <w:uiPriority w:val="39"/>
    <w:unhideWhenUsed/>
    <w:rsid w:val="008C3C31"/>
    <w:pPr>
      <w:tabs>
        <w:tab w:val="right" w:leader="dot" w:pos="9016"/>
      </w:tabs>
      <w:spacing w:after="100"/>
      <w:ind w:left="440"/>
    </w:pPr>
    <w:rPr>
      <w:rFonts w:ascii="Arial" w:hAnsi="Arial"/>
      <w:noProof/>
      <w:color w:val="000000"/>
      <w:sz w:val="22"/>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table" w:customStyle="1" w:styleId="TableGrid0">
    <w:name w:val="TableGrid"/>
    <w:rsid w:val="0011027E"/>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57142A"/>
    <w:pPr>
      <w:spacing w:after="0" w:line="240" w:lineRule="auto"/>
      <w:ind w:left="10" w:hanging="10"/>
    </w:pPr>
    <w:rPr>
      <w:rFonts w:eastAsia="Arial" w:cs="Arial"/>
      <w:sz w:val="24"/>
      <w:lang w:eastAsia="en-GB"/>
    </w:rPr>
  </w:style>
  <w:style w:type="paragraph" w:styleId="ListNumber">
    <w:name w:val="List Number"/>
    <w:basedOn w:val="Normal"/>
    <w:uiPriority w:val="99"/>
    <w:semiHidden/>
    <w:unhideWhenUsed/>
    <w:rsid w:val="000C35E2"/>
    <w:pPr>
      <w:numPr>
        <w:numId w:val="15"/>
      </w:numPr>
      <w:contextualSpacing/>
    </w:pPr>
  </w:style>
  <w:style w:type="paragraph" w:customStyle="1" w:styleId="ListParagraph">
    <w:name w:val="ListParagraph"/>
    <w:basedOn w:val="ListParagraph0"/>
    <w:link w:val="ListParagraphChar"/>
    <w:qFormat/>
    <w:rsid w:val="0057142A"/>
    <w:pPr>
      <w:numPr>
        <w:numId w:val="27"/>
      </w:numPr>
    </w:pPr>
    <w:rPr>
      <w:rFonts w:asciiTheme="minorHAnsi" w:hAnsiTheme="minorHAnsi"/>
      <w:color w:val="auto"/>
      <w:sz w:val="24"/>
    </w:rPr>
  </w:style>
  <w:style w:type="character" w:customStyle="1" w:styleId="ListParagraphChar">
    <w:name w:val="ListParagraph Char"/>
    <w:basedOn w:val="DefaultParagraphFont"/>
    <w:link w:val="ListParagraph"/>
    <w:rsid w:val="0057142A"/>
    <w:rPr>
      <w:rFonts w:eastAsia="Arial" w:cs="Arial"/>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template2</Template>
  <TotalTime>49</TotalTime>
  <Pages>11</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Patterns of Land use - Digimap for Schools resource</dc:title>
  <dc:subject/>
  <dc:creator>Piroska Nemeth</dc:creator>
  <cp:keywords/>
  <dc:description/>
  <cp:lastModifiedBy>Denise Hora Masek</cp:lastModifiedBy>
  <cp:revision>24</cp:revision>
  <cp:lastPrinted>2024-03-07T12:26:00Z</cp:lastPrinted>
  <dcterms:created xsi:type="dcterms:W3CDTF">2020-07-27T12:57:00Z</dcterms:created>
  <dcterms:modified xsi:type="dcterms:W3CDTF">2024-03-07T12:26:00Z</dcterms:modified>
</cp:coreProperties>
</file>